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CEC07" w14:textId="77777777" w:rsidR="00285D9F" w:rsidRPr="00F306D1" w:rsidRDefault="00285D9F" w:rsidP="00EA4B81">
      <w:pPr>
        <w:autoSpaceDE w:val="0"/>
        <w:autoSpaceDN w:val="0"/>
        <w:jc w:val="center"/>
        <w:rPr>
          <w:b/>
          <w:bCs/>
          <w:i/>
          <w:iCs/>
          <w:lang w:val="en-US"/>
        </w:rPr>
      </w:pPr>
    </w:p>
    <w:p w14:paraId="2F5E4B4E" w14:textId="77777777" w:rsidR="004F1FFB" w:rsidRDefault="004F1FFB" w:rsidP="00EA4B81">
      <w:pPr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</w:p>
    <w:p w14:paraId="4F7BA8CE" w14:textId="77777777" w:rsidR="004F1FFB" w:rsidRDefault="004F1FFB" w:rsidP="00EA4B81">
      <w:pPr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</w:p>
    <w:p w14:paraId="5607CCE3" w14:textId="48A89097" w:rsidR="004F1FFB" w:rsidRDefault="004F1FFB" w:rsidP="00EA4B81">
      <w:pPr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  <w:bookmarkStart w:id="0" w:name="_GoBack"/>
    </w:p>
    <w:p w14:paraId="044C0971" w14:textId="1D4D76F4" w:rsidR="004F1FFB" w:rsidRDefault="004F1FFB" w:rsidP="00EA4B81">
      <w:pPr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0F4843" wp14:editId="08B3C26D">
            <wp:simplePos x="0" y="0"/>
            <wp:positionH relativeFrom="column">
              <wp:posOffset>4311015</wp:posOffset>
            </wp:positionH>
            <wp:positionV relativeFrom="paragraph">
              <wp:posOffset>179070</wp:posOffset>
            </wp:positionV>
            <wp:extent cx="1343025" cy="1166495"/>
            <wp:effectExtent l="0" t="0" r="9525" b="0"/>
            <wp:wrapSquare wrapText="bothSides"/>
            <wp:docPr id="3" name="Рисунок 3" descr="C:\Users\ENEWS\Desktop\cropped-logoidntpin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EWS\Desktop\cropped-logoidntpin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A1A76D" wp14:editId="3FD926D6">
            <wp:simplePos x="0" y="0"/>
            <wp:positionH relativeFrom="column">
              <wp:posOffset>2548890</wp:posOffset>
            </wp:positionH>
            <wp:positionV relativeFrom="paragraph">
              <wp:posOffset>178435</wp:posOffset>
            </wp:positionV>
            <wp:extent cx="1000125" cy="1195705"/>
            <wp:effectExtent l="0" t="0" r="0" b="4445"/>
            <wp:wrapSquare wrapText="bothSides"/>
            <wp:docPr id="2" name="Рисунок 2" descr="C:\Users\ENEWS\Desktop\National_Academy_of_Sciences_of_Ukra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EWS\Desktop\National_Academy_of_Sciences_of_Ukrai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E8968" w14:textId="38EC89EC" w:rsidR="004F1FFB" w:rsidRDefault="004F1FFB" w:rsidP="004F1FFB">
      <w:pPr>
        <w:autoSpaceDE w:val="0"/>
        <w:autoSpaceDN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D5246EE" wp14:editId="0E9412F7">
            <wp:simplePos x="0" y="0"/>
            <wp:positionH relativeFrom="column">
              <wp:posOffset>120015</wp:posOffset>
            </wp:positionH>
            <wp:positionV relativeFrom="paragraph">
              <wp:posOffset>69850</wp:posOffset>
            </wp:positionV>
            <wp:extent cx="1438275" cy="1068070"/>
            <wp:effectExtent l="0" t="0" r="9525" b="0"/>
            <wp:wrapSquare wrapText="bothSides"/>
            <wp:docPr id="1" name="Рисунок 1" descr="C:\Users\ENEWS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EWS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BF855" w14:textId="77777777" w:rsidR="004F1FFB" w:rsidRDefault="004F1FFB" w:rsidP="00EA4B81">
      <w:pPr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</w:p>
    <w:p w14:paraId="0EE58E53" w14:textId="77777777" w:rsidR="004F1FFB" w:rsidRDefault="004F1FFB" w:rsidP="00EA4B81">
      <w:pPr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</w:p>
    <w:p w14:paraId="1791C22C" w14:textId="77777777" w:rsidR="004F1FFB" w:rsidRDefault="004F1FFB" w:rsidP="00EA4B81">
      <w:pPr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</w:p>
    <w:p w14:paraId="4DD2D86B" w14:textId="77777777" w:rsidR="004F1FFB" w:rsidRDefault="004F1FFB" w:rsidP="00EA4B81">
      <w:pPr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</w:p>
    <w:p w14:paraId="2CC550D2" w14:textId="77777777" w:rsidR="004F1FFB" w:rsidRDefault="004F1FFB" w:rsidP="00EA4B81">
      <w:pPr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</w:p>
    <w:p w14:paraId="28BA5ADD" w14:textId="77777777" w:rsidR="004F1FFB" w:rsidRDefault="004F1FFB" w:rsidP="00EA4B81">
      <w:pPr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</w:p>
    <w:bookmarkEnd w:id="0"/>
    <w:p w14:paraId="416A6BC2" w14:textId="1C06C846" w:rsidR="00FB3F68" w:rsidRPr="00F306D1" w:rsidRDefault="00FB3F68" w:rsidP="00EA4B81">
      <w:pPr>
        <w:autoSpaceDE w:val="0"/>
        <w:autoSpaceDN w:val="0"/>
        <w:jc w:val="center"/>
        <w:rPr>
          <w:b/>
          <w:bCs/>
          <w:i/>
          <w:iCs/>
          <w:sz w:val="28"/>
          <w:szCs w:val="28"/>
          <w:lang w:val="en-US"/>
        </w:rPr>
      </w:pPr>
      <w:r w:rsidRPr="00F306D1">
        <w:rPr>
          <w:b/>
          <w:bCs/>
          <w:i/>
          <w:iCs/>
          <w:sz w:val="28"/>
          <w:szCs w:val="28"/>
          <w:lang w:val="en-US"/>
        </w:rPr>
        <w:t>Plenary meeting</w:t>
      </w:r>
    </w:p>
    <w:p w14:paraId="74FCD330" w14:textId="54709483" w:rsidR="00FB3F68" w:rsidRPr="00F306D1" w:rsidRDefault="00FB3F68" w:rsidP="00EA4B81">
      <w:pPr>
        <w:autoSpaceDE w:val="0"/>
        <w:autoSpaceDN w:val="0"/>
        <w:jc w:val="center"/>
        <w:rPr>
          <w:bCs/>
          <w:i/>
          <w:iCs/>
          <w:sz w:val="28"/>
          <w:szCs w:val="28"/>
          <w:lang w:val="en-US"/>
        </w:rPr>
      </w:pPr>
      <w:r w:rsidRPr="00F306D1">
        <w:rPr>
          <w:bCs/>
          <w:i/>
          <w:iCs/>
          <w:sz w:val="28"/>
          <w:szCs w:val="28"/>
          <w:lang w:val="en-US"/>
        </w:rPr>
        <w:t>International Symposium</w:t>
      </w:r>
    </w:p>
    <w:p w14:paraId="2F48012E" w14:textId="608B3C7D" w:rsidR="00FB3F68" w:rsidRPr="00F306D1" w:rsidRDefault="00FB3F68" w:rsidP="00C507E2">
      <w:pPr>
        <w:jc w:val="center"/>
        <w:rPr>
          <w:b/>
          <w:sz w:val="28"/>
          <w:szCs w:val="28"/>
          <w:lang w:val="en-US"/>
        </w:rPr>
      </w:pPr>
      <w:r w:rsidRPr="00F306D1">
        <w:rPr>
          <w:b/>
          <w:sz w:val="28"/>
          <w:szCs w:val="28"/>
          <w:lang w:val="en-US"/>
        </w:rPr>
        <w:t xml:space="preserve">“Science of Ukraine </w:t>
      </w:r>
      <w:r w:rsidR="005E2C92" w:rsidRPr="00F306D1">
        <w:rPr>
          <w:b/>
          <w:sz w:val="28"/>
          <w:szCs w:val="28"/>
          <w:lang w:val="en-US"/>
        </w:rPr>
        <w:t>in the context of</w:t>
      </w:r>
      <w:r w:rsidRPr="00F306D1">
        <w:rPr>
          <w:b/>
          <w:sz w:val="28"/>
          <w:szCs w:val="28"/>
          <w:lang w:val="en-US"/>
        </w:rPr>
        <w:t xml:space="preserve"> contemporary challenges and threats: problems and priorities of development”</w:t>
      </w:r>
    </w:p>
    <w:p w14:paraId="4A7D2903" w14:textId="1146251F" w:rsidR="00FB3F68" w:rsidRPr="00F306D1" w:rsidRDefault="00FB3F68" w:rsidP="00C507E2">
      <w:pPr>
        <w:jc w:val="center"/>
        <w:rPr>
          <w:b/>
          <w:sz w:val="28"/>
          <w:szCs w:val="28"/>
          <w:lang w:val="en-US"/>
        </w:rPr>
      </w:pPr>
      <w:r w:rsidRPr="00F306D1">
        <w:rPr>
          <w:b/>
          <w:sz w:val="28"/>
          <w:szCs w:val="28"/>
          <w:lang w:val="uk-UA"/>
        </w:rPr>
        <w:t xml:space="preserve"> </w:t>
      </w:r>
      <w:r w:rsidR="00C507E2" w:rsidRPr="00F306D1">
        <w:rPr>
          <w:b/>
          <w:sz w:val="28"/>
          <w:szCs w:val="28"/>
          <w:lang w:val="uk-UA"/>
        </w:rPr>
        <w:t>(</w:t>
      </w:r>
      <w:r w:rsidRPr="00F306D1">
        <w:rPr>
          <w:b/>
          <w:sz w:val="28"/>
          <w:szCs w:val="28"/>
          <w:lang w:val="en-US"/>
        </w:rPr>
        <w:t>in the framework of the annual International Scientific and Practical Conference “</w:t>
      </w:r>
      <w:r w:rsidR="00426DCC" w:rsidRPr="00F306D1">
        <w:rPr>
          <w:b/>
          <w:sz w:val="28"/>
          <w:szCs w:val="28"/>
          <w:lang w:val="en-US"/>
        </w:rPr>
        <w:t>Implementing s</w:t>
      </w:r>
      <w:r w:rsidRPr="00F306D1">
        <w:rPr>
          <w:b/>
          <w:sz w:val="28"/>
          <w:szCs w:val="28"/>
          <w:lang w:val="en-US"/>
        </w:rPr>
        <w:t xml:space="preserve">cience </w:t>
      </w:r>
      <w:r w:rsidR="00426DCC" w:rsidRPr="00F306D1">
        <w:rPr>
          <w:b/>
          <w:sz w:val="28"/>
          <w:szCs w:val="28"/>
          <w:lang w:val="en-US"/>
        </w:rPr>
        <w:t>in the life</w:t>
      </w:r>
      <w:r w:rsidRPr="00F306D1">
        <w:rPr>
          <w:b/>
          <w:sz w:val="28"/>
          <w:szCs w:val="28"/>
          <w:lang w:val="en-US"/>
        </w:rPr>
        <w:t xml:space="preserve">”, devoted to the memory of academician of the National Academy of Sciences of Ukraine </w:t>
      </w:r>
      <w:proofErr w:type="spellStart"/>
      <w:r w:rsidRPr="00F306D1">
        <w:rPr>
          <w:b/>
          <w:sz w:val="28"/>
          <w:szCs w:val="28"/>
          <w:lang w:val="en-US"/>
        </w:rPr>
        <w:t>B.Ye</w:t>
      </w:r>
      <w:proofErr w:type="spellEnd"/>
      <w:r w:rsidRPr="00F306D1">
        <w:rPr>
          <w:b/>
          <w:sz w:val="28"/>
          <w:szCs w:val="28"/>
          <w:lang w:val="en-US"/>
        </w:rPr>
        <w:t xml:space="preserve">. Paton)  </w:t>
      </w:r>
    </w:p>
    <w:p w14:paraId="2ED1E247" w14:textId="77777777" w:rsidR="00A65276" w:rsidRPr="00F306D1" w:rsidRDefault="00A65276" w:rsidP="00EA4B81">
      <w:pPr>
        <w:tabs>
          <w:tab w:val="left" w:pos="3420"/>
        </w:tabs>
        <w:jc w:val="center"/>
        <w:rPr>
          <w:b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65276" w:rsidRPr="00F306D1" w14:paraId="5DA30B5C" w14:textId="77777777" w:rsidTr="00A65276">
        <w:tc>
          <w:tcPr>
            <w:tcW w:w="4672" w:type="dxa"/>
          </w:tcPr>
          <w:p w14:paraId="5D36CCC3" w14:textId="0B4F8F53" w:rsidR="00A65276" w:rsidRPr="00F306D1" w:rsidRDefault="00FB3F68" w:rsidP="00A65276">
            <w:pPr>
              <w:autoSpaceDE w:val="0"/>
              <w:autoSpaceDN w:val="0"/>
              <w:rPr>
                <w:b/>
                <w:bCs/>
                <w:i/>
                <w:iCs/>
                <w:lang w:val="uk-UA"/>
              </w:rPr>
            </w:pPr>
            <w:r w:rsidRPr="00F306D1">
              <w:rPr>
                <w:b/>
                <w:lang w:val="en-US"/>
              </w:rPr>
              <w:t xml:space="preserve">November </w:t>
            </w:r>
            <w:r w:rsidR="00C507E2" w:rsidRPr="00F306D1">
              <w:rPr>
                <w:b/>
                <w:lang w:val="uk-UA"/>
              </w:rPr>
              <w:t>29</w:t>
            </w:r>
            <w:r w:rsidRPr="00F306D1">
              <w:rPr>
                <w:b/>
                <w:lang w:val="en-US"/>
              </w:rPr>
              <w:t>,</w:t>
            </w:r>
            <w:r w:rsidR="00A65276" w:rsidRPr="00F306D1">
              <w:rPr>
                <w:b/>
                <w:lang w:val="uk-UA"/>
              </w:rPr>
              <w:t xml:space="preserve"> 202</w:t>
            </w:r>
            <w:r w:rsidR="00C507E2" w:rsidRPr="00F306D1">
              <w:rPr>
                <w:b/>
                <w:lang w:val="uk-UA"/>
              </w:rPr>
              <w:t>2</w:t>
            </w:r>
            <w:r w:rsidRPr="00F306D1">
              <w:rPr>
                <w:b/>
                <w:lang w:val="uk-UA"/>
              </w:rPr>
              <w:t xml:space="preserve"> </w:t>
            </w:r>
          </w:p>
          <w:p w14:paraId="233C55DB" w14:textId="59BBFC85" w:rsidR="00A65276" w:rsidRPr="00F306D1" w:rsidRDefault="00A65276" w:rsidP="00A65276">
            <w:pPr>
              <w:tabs>
                <w:tab w:val="left" w:pos="3420"/>
              </w:tabs>
              <w:rPr>
                <w:iCs/>
                <w:lang w:val="uk-UA"/>
              </w:rPr>
            </w:pPr>
            <w:r w:rsidRPr="00F306D1">
              <w:rPr>
                <w:iCs/>
                <w:lang w:val="uk-UA"/>
              </w:rPr>
              <w:t>10</w:t>
            </w:r>
            <w:r w:rsidRPr="00F306D1">
              <w:rPr>
                <w:iCs/>
                <w:vertAlign w:val="superscript"/>
                <w:lang w:val="uk-UA"/>
              </w:rPr>
              <w:t>00</w:t>
            </w:r>
            <w:r w:rsidRPr="00F306D1">
              <w:rPr>
                <w:iCs/>
                <w:lang w:val="uk-UA"/>
              </w:rPr>
              <w:t xml:space="preserve"> – 1</w:t>
            </w:r>
            <w:r w:rsidR="00045ACA" w:rsidRPr="00F306D1">
              <w:rPr>
                <w:iCs/>
                <w:lang w:val="uk-UA"/>
              </w:rPr>
              <w:t>8</w:t>
            </w:r>
            <w:r w:rsidRPr="00F306D1">
              <w:rPr>
                <w:iCs/>
                <w:vertAlign w:val="superscript"/>
                <w:lang w:val="uk-UA"/>
              </w:rPr>
              <w:t>00</w:t>
            </w:r>
          </w:p>
        </w:tc>
        <w:tc>
          <w:tcPr>
            <w:tcW w:w="4673" w:type="dxa"/>
          </w:tcPr>
          <w:p w14:paraId="063A09D2" w14:textId="56C4D94D" w:rsidR="00FB3F68" w:rsidRPr="00F306D1" w:rsidRDefault="00FB3F68" w:rsidP="00582D5A">
            <w:pPr>
              <w:tabs>
                <w:tab w:val="left" w:pos="3420"/>
              </w:tabs>
              <w:jc w:val="right"/>
              <w:rPr>
                <w:b/>
                <w:bCs/>
                <w:lang w:val="en-US"/>
              </w:rPr>
            </w:pPr>
            <w:r w:rsidRPr="00F306D1">
              <w:rPr>
                <w:b/>
                <w:bCs/>
                <w:lang w:val="en-US"/>
              </w:rPr>
              <w:t xml:space="preserve">Conference hall of the Presidium of the National Academy of Sciences of Ukraine </w:t>
            </w:r>
          </w:p>
          <w:p w14:paraId="58D13417" w14:textId="4DA4A052" w:rsidR="00FB3F68" w:rsidRPr="00F306D1" w:rsidRDefault="00FB3F68" w:rsidP="00582D5A">
            <w:pPr>
              <w:tabs>
                <w:tab w:val="left" w:pos="3420"/>
              </w:tabs>
              <w:jc w:val="right"/>
              <w:rPr>
                <w:bCs/>
                <w:lang w:val="en-US"/>
              </w:rPr>
            </w:pPr>
            <w:r w:rsidRPr="00F306D1">
              <w:rPr>
                <w:bCs/>
                <w:lang w:val="en-US"/>
              </w:rPr>
              <w:t>(</w:t>
            </w:r>
            <w:r w:rsidR="00CE4604" w:rsidRPr="00F306D1">
              <w:rPr>
                <w:bCs/>
                <w:lang w:val="en-US"/>
              </w:rPr>
              <w:t xml:space="preserve">54, </w:t>
            </w:r>
            <w:proofErr w:type="spellStart"/>
            <w:r w:rsidRPr="00F306D1">
              <w:rPr>
                <w:bCs/>
                <w:lang w:val="en-US"/>
              </w:rPr>
              <w:t>Volodymyrska</w:t>
            </w:r>
            <w:proofErr w:type="spellEnd"/>
            <w:r w:rsidR="00CE4604" w:rsidRPr="00F306D1">
              <w:rPr>
                <w:bCs/>
                <w:lang w:val="en-US"/>
              </w:rPr>
              <w:t xml:space="preserve">  str., Kyiv)</w:t>
            </w:r>
            <w:r w:rsidRPr="00F306D1">
              <w:rPr>
                <w:bCs/>
                <w:lang w:val="en-US"/>
              </w:rPr>
              <w:t xml:space="preserve"> </w:t>
            </w:r>
          </w:p>
          <w:p w14:paraId="5CB66DE6" w14:textId="3FA73E9C" w:rsidR="00A65276" w:rsidRPr="00F306D1" w:rsidRDefault="00A65276" w:rsidP="00582D5A">
            <w:pPr>
              <w:tabs>
                <w:tab w:val="left" w:pos="3420"/>
              </w:tabs>
              <w:jc w:val="right"/>
              <w:rPr>
                <w:b/>
                <w:bCs/>
                <w:iCs/>
              </w:rPr>
            </w:pPr>
          </w:p>
        </w:tc>
      </w:tr>
    </w:tbl>
    <w:p w14:paraId="699DEBD3" w14:textId="54E2703D" w:rsidR="004D5054" w:rsidRPr="00F306D1" w:rsidRDefault="0000049F" w:rsidP="00A514FD">
      <w:pPr>
        <w:tabs>
          <w:tab w:val="left" w:pos="3420"/>
        </w:tabs>
        <w:spacing w:before="120"/>
        <w:ind w:firstLine="539"/>
        <w:jc w:val="right"/>
        <w:rPr>
          <w:bCs/>
          <w:iCs/>
          <w:lang w:val="uk-UA"/>
        </w:rPr>
      </w:pPr>
      <w:r w:rsidRPr="00F306D1">
        <w:rPr>
          <w:bCs/>
          <w:iCs/>
          <w:lang w:val="en-US"/>
        </w:rPr>
        <w:t>Speaking time</w:t>
      </w:r>
      <w:r w:rsidR="004D5054" w:rsidRPr="00F306D1">
        <w:rPr>
          <w:bCs/>
          <w:iCs/>
          <w:lang w:val="uk-UA"/>
        </w:rPr>
        <w:t xml:space="preserve">: </w:t>
      </w:r>
      <w:r w:rsidR="00223FD6" w:rsidRPr="00F306D1">
        <w:rPr>
          <w:bCs/>
          <w:iCs/>
          <w:lang w:val="en-US"/>
        </w:rPr>
        <w:t xml:space="preserve">presentations -15 minutes </w:t>
      </w:r>
      <w:r w:rsidR="004D5054" w:rsidRPr="00F306D1">
        <w:rPr>
          <w:bCs/>
          <w:iCs/>
          <w:lang w:val="uk-UA"/>
        </w:rPr>
        <w:t xml:space="preserve"> </w:t>
      </w:r>
    </w:p>
    <w:p w14:paraId="5C1F01EF" w14:textId="1BA4C03B" w:rsidR="004D5054" w:rsidRPr="00F306D1" w:rsidRDefault="0000049F" w:rsidP="0000049F">
      <w:pPr>
        <w:tabs>
          <w:tab w:val="left" w:pos="3420"/>
        </w:tabs>
        <w:ind w:firstLine="6663"/>
        <w:jc w:val="right"/>
        <w:rPr>
          <w:bCs/>
          <w:i/>
          <w:iCs/>
          <w:lang w:val="uk-UA"/>
        </w:rPr>
      </w:pPr>
      <w:r w:rsidRPr="00F306D1">
        <w:rPr>
          <w:bCs/>
          <w:iCs/>
          <w:lang w:val="en-US"/>
        </w:rPr>
        <w:t>Questions</w:t>
      </w:r>
      <w:r w:rsidR="00223FD6" w:rsidRPr="00F306D1">
        <w:rPr>
          <w:bCs/>
          <w:iCs/>
          <w:lang w:val="en-US"/>
        </w:rPr>
        <w:t xml:space="preserve"> -</w:t>
      </w:r>
      <w:r w:rsidRPr="00F306D1">
        <w:rPr>
          <w:bCs/>
          <w:iCs/>
          <w:lang w:val="en-US"/>
        </w:rPr>
        <w:t xml:space="preserve"> </w:t>
      </w:r>
      <w:r w:rsidR="009E5F38" w:rsidRPr="00F306D1">
        <w:rPr>
          <w:bCs/>
          <w:iCs/>
          <w:lang w:val="uk-UA"/>
        </w:rPr>
        <w:t xml:space="preserve">5 </w:t>
      </w:r>
      <w:r w:rsidR="00223FD6" w:rsidRPr="00F306D1">
        <w:rPr>
          <w:bCs/>
          <w:iCs/>
          <w:lang w:val="en-US"/>
        </w:rPr>
        <w:t xml:space="preserve">minutes  </w:t>
      </w:r>
      <w:r w:rsidR="004D5054" w:rsidRPr="00F306D1">
        <w:rPr>
          <w:bCs/>
          <w:i/>
          <w:iCs/>
          <w:lang w:val="uk-UA"/>
        </w:rPr>
        <w:t xml:space="preserve"> </w:t>
      </w:r>
    </w:p>
    <w:p w14:paraId="509C367F" w14:textId="77777777" w:rsidR="00582D5A" w:rsidRPr="00F306D1" w:rsidRDefault="00582D5A" w:rsidP="004D5054">
      <w:pPr>
        <w:tabs>
          <w:tab w:val="left" w:pos="3420"/>
        </w:tabs>
        <w:ind w:firstLine="540"/>
        <w:jc w:val="right"/>
        <w:rPr>
          <w:bCs/>
          <w:i/>
          <w:iCs/>
          <w:lang w:val="uk-UA"/>
        </w:rPr>
      </w:pPr>
    </w:p>
    <w:p w14:paraId="0717C1F0" w14:textId="7D3C3A3F" w:rsidR="00A65276" w:rsidRPr="00AE03DA" w:rsidRDefault="00430CF5" w:rsidP="00A65276">
      <w:pPr>
        <w:jc w:val="center"/>
        <w:rPr>
          <w:bCs/>
          <w:i/>
          <w:iCs/>
          <w:sz w:val="28"/>
          <w:szCs w:val="28"/>
          <w:lang w:val="uk-UA"/>
        </w:rPr>
      </w:pPr>
      <w:r w:rsidRPr="00AE03DA">
        <w:rPr>
          <w:b/>
          <w:bCs/>
          <w:i/>
          <w:iCs/>
          <w:sz w:val="28"/>
          <w:szCs w:val="28"/>
          <w:lang w:val="en-US"/>
        </w:rPr>
        <w:t xml:space="preserve">The Session will be held </w:t>
      </w:r>
      <w:r w:rsidR="00AE03DA" w:rsidRPr="00AE03DA">
        <w:rPr>
          <w:b/>
          <w:bCs/>
          <w:i/>
          <w:iCs/>
          <w:sz w:val="28"/>
          <w:szCs w:val="28"/>
          <w:lang w:val="en-US"/>
        </w:rPr>
        <w:t>face-to-face and online</w:t>
      </w:r>
      <w:r w:rsidRPr="00AE03DA">
        <w:rPr>
          <w:b/>
          <w:bCs/>
          <w:i/>
          <w:iCs/>
          <w:sz w:val="28"/>
          <w:szCs w:val="28"/>
          <w:lang w:val="en-US"/>
        </w:rPr>
        <w:t xml:space="preserve"> (</w:t>
      </w:r>
      <w:proofErr w:type="spellStart"/>
      <w:r w:rsidR="00A65276" w:rsidRPr="00AE03DA">
        <w:rPr>
          <w:b/>
          <w:bCs/>
          <w:i/>
          <w:iCs/>
          <w:sz w:val="28"/>
          <w:szCs w:val="28"/>
          <w:lang w:val="uk-UA"/>
        </w:rPr>
        <w:t>Zoom</w:t>
      </w:r>
      <w:proofErr w:type="spellEnd"/>
      <w:r w:rsidRPr="00AE03DA">
        <w:rPr>
          <w:b/>
          <w:bCs/>
          <w:i/>
          <w:iCs/>
          <w:sz w:val="28"/>
          <w:szCs w:val="28"/>
          <w:lang w:val="en-US"/>
        </w:rPr>
        <w:t xml:space="preserve"> platform</w:t>
      </w:r>
      <w:r w:rsidR="00A65276" w:rsidRPr="00AE03DA">
        <w:rPr>
          <w:b/>
          <w:bCs/>
          <w:i/>
          <w:iCs/>
          <w:sz w:val="28"/>
          <w:szCs w:val="28"/>
          <w:lang w:val="uk-UA"/>
        </w:rPr>
        <w:t>)</w:t>
      </w:r>
    </w:p>
    <w:p w14:paraId="523313E6" w14:textId="77777777" w:rsidR="00A65276" w:rsidRPr="00AE03DA" w:rsidRDefault="00A65276" w:rsidP="002913BE">
      <w:pPr>
        <w:tabs>
          <w:tab w:val="left" w:pos="3420"/>
        </w:tabs>
        <w:ind w:firstLine="540"/>
        <w:rPr>
          <w:bCs/>
          <w:i/>
          <w:iCs/>
          <w:sz w:val="28"/>
          <w:szCs w:val="28"/>
          <w:lang w:val="uk-UA"/>
        </w:rPr>
      </w:pPr>
    </w:p>
    <w:tbl>
      <w:tblPr>
        <w:tblStyle w:val="a9"/>
        <w:tblW w:w="10632" w:type="dxa"/>
        <w:tblInd w:w="-572" w:type="dxa"/>
        <w:tblLook w:val="04A0" w:firstRow="1" w:lastRow="0" w:firstColumn="1" w:lastColumn="0" w:noHBand="0" w:noVBand="1"/>
      </w:tblPr>
      <w:tblGrid>
        <w:gridCol w:w="6172"/>
        <w:gridCol w:w="4460"/>
      </w:tblGrid>
      <w:tr w:rsidR="00A65276" w:rsidRPr="00F306D1" w14:paraId="0A4DC6AF" w14:textId="77777777" w:rsidTr="001A68B8">
        <w:tc>
          <w:tcPr>
            <w:tcW w:w="6172" w:type="dxa"/>
            <w:tcBorders>
              <w:bottom w:val="single" w:sz="4" w:space="0" w:color="auto"/>
            </w:tcBorders>
          </w:tcPr>
          <w:p w14:paraId="033B264A" w14:textId="4023121A" w:rsidR="00A65276" w:rsidRPr="00F306D1" w:rsidRDefault="00A65276" w:rsidP="002913BE">
            <w:pPr>
              <w:tabs>
                <w:tab w:val="left" w:pos="3420"/>
              </w:tabs>
              <w:jc w:val="both"/>
              <w:rPr>
                <w:highlight w:val="yellow"/>
                <w:lang w:val="en-US"/>
              </w:rPr>
            </w:pPr>
            <w:proofErr w:type="spellStart"/>
            <w:r w:rsidRPr="00F306D1">
              <w:rPr>
                <w:bCs/>
                <w:iCs/>
                <w:lang w:val="uk-UA"/>
              </w:rPr>
              <w:t>Zoom</w:t>
            </w:r>
            <w:proofErr w:type="spellEnd"/>
            <w:r w:rsidR="000C38B0" w:rsidRPr="00F306D1">
              <w:rPr>
                <w:bCs/>
                <w:iCs/>
                <w:lang w:val="en-US"/>
              </w:rPr>
              <w:t xml:space="preserve"> connection to the conference</w:t>
            </w:r>
          </w:p>
        </w:tc>
        <w:tc>
          <w:tcPr>
            <w:tcW w:w="4460" w:type="dxa"/>
            <w:tcBorders>
              <w:bottom w:val="single" w:sz="4" w:space="0" w:color="auto"/>
            </w:tcBorders>
          </w:tcPr>
          <w:p w14:paraId="0DBF57AE" w14:textId="62128E17" w:rsidR="00C507E2" w:rsidRPr="001A68B8" w:rsidRDefault="00D37188" w:rsidP="00C507E2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222222"/>
                <w:shd w:val="clear" w:color="auto" w:fill="FFFFFF"/>
                <w:lang w:val="uk-UA"/>
              </w:rPr>
            </w:pPr>
            <w:r w:rsidRPr="00F306D1">
              <w:rPr>
                <w:b/>
                <w:color w:val="000000"/>
                <w:lang w:val="en-US"/>
              </w:rPr>
              <w:t>ID</w:t>
            </w:r>
            <w:r w:rsidRPr="00F306D1">
              <w:rPr>
                <w:color w:val="000000"/>
                <w:lang w:val="en-US"/>
              </w:rPr>
              <w:t>:</w:t>
            </w:r>
            <w:r w:rsidRPr="00F306D1">
              <w:rPr>
                <w:color w:val="222222"/>
                <w:shd w:val="clear" w:color="auto" w:fill="FFFFFF"/>
              </w:rPr>
              <w:t xml:space="preserve"> </w:t>
            </w:r>
            <w:r w:rsidR="001A68B8">
              <w:rPr>
                <w:color w:val="222222"/>
                <w:shd w:val="clear" w:color="auto" w:fill="FFFFFF"/>
                <w:lang w:val="uk-UA"/>
              </w:rPr>
              <w:t>826 9384 6431</w:t>
            </w:r>
          </w:p>
          <w:p w14:paraId="0F389F8E" w14:textId="7AFC91E3" w:rsidR="00A65276" w:rsidRPr="00F306D1" w:rsidRDefault="00D37188" w:rsidP="00C507E2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F306D1">
              <w:rPr>
                <w:b/>
                <w:color w:val="000000"/>
                <w:lang w:val="en-US"/>
              </w:rPr>
              <w:t>Pass</w:t>
            </w:r>
            <w:r w:rsidRPr="00F306D1">
              <w:rPr>
                <w:color w:val="000000"/>
                <w:lang w:val="en-US"/>
              </w:rPr>
              <w:t>:</w:t>
            </w:r>
            <w:r w:rsidRPr="00F306D1">
              <w:rPr>
                <w:color w:val="000000"/>
                <w:lang w:val="uk-UA"/>
              </w:rPr>
              <w:t xml:space="preserve"> </w:t>
            </w:r>
            <w:r w:rsidR="001A68B8">
              <w:rPr>
                <w:color w:val="000000"/>
                <w:lang w:val="uk-UA"/>
              </w:rPr>
              <w:t>999476</w:t>
            </w:r>
          </w:p>
        </w:tc>
      </w:tr>
      <w:tr w:rsidR="00A65276" w:rsidRPr="00F306D1" w14:paraId="671775AA" w14:textId="77777777" w:rsidTr="001A68B8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7D34A128" w14:textId="769ACF1D" w:rsidR="00A65276" w:rsidRPr="00F306D1" w:rsidRDefault="009D73BC" w:rsidP="00C507E2">
            <w:pPr>
              <w:pStyle w:val="xfm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2" w:tgtFrame="_blank" w:history="1">
              <w:r w:rsidR="001A68B8" w:rsidRPr="001A68B8">
                <w:rPr>
                  <w:rFonts w:ascii="Segoe UI" w:hAnsi="Segoe UI" w:cs="Segoe UI"/>
                  <w:color w:val="1155CC"/>
                  <w:sz w:val="23"/>
                  <w:szCs w:val="23"/>
                  <w:u w:val="single"/>
                  <w:shd w:val="clear" w:color="auto" w:fill="FFFFFF"/>
                </w:rPr>
                <w:t>https://us02web.zoom.us/j/82693846431?pwd=SUt4dTVmbVVWZjRZL1N2R1IvU2RtZz09</w:t>
              </w:r>
            </w:hyperlink>
            <w:r w:rsidR="001A68B8" w:rsidRPr="001A68B8">
              <w:rPr>
                <w:rFonts w:ascii="Calibri" w:hAnsi="Calibri" w:cs="Calibri"/>
                <w:color w:val="000000"/>
                <w:shd w:val="clear" w:color="auto" w:fill="FFFFFF"/>
              </w:rPr>
              <w:br/>
            </w:r>
            <w:r w:rsidR="00C507E2" w:rsidRPr="00F306D1">
              <w:rPr>
                <w:color w:val="000000"/>
              </w:rPr>
              <w:t xml:space="preserve"> </w:t>
            </w:r>
          </w:p>
        </w:tc>
      </w:tr>
      <w:tr w:rsidR="0007198A" w:rsidRPr="00F306D1" w14:paraId="51163BA5" w14:textId="77777777" w:rsidTr="001A68B8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14127E" w14:textId="77777777" w:rsidR="0007198A" w:rsidRPr="00F306D1" w:rsidRDefault="0007198A" w:rsidP="00C507E2">
            <w:pPr>
              <w:pStyle w:val="xfmc1"/>
              <w:shd w:val="clear" w:color="auto" w:fill="FFFFFF"/>
              <w:spacing w:before="0" w:beforeAutospacing="0" w:after="0" w:afterAutospacing="0"/>
            </w:pPr>
          </w:p>
        </w:tc>
      </w:tr>
      <w:tr w:rsidR="0007198A" w:rsidRPr="00F306D1" w14:paraId="57C094B3" w14:textId="77777777" w:rsidTr="001A68B8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41AB0" w14:textId="77777777" w:rsidR="0007198A" w:rsidRPr="00F306D1" w:rsidRDefault="0007198A" w:rsidP="00C507E2">
            <w:pPr>
              <w:pStyle w:val="xfmc1"/>
              <w:shd w:val="clear" w:color="auto" w:fill="FFFFFF"/>
              <w:spacing w:before="0" w:beforeAutospacing="0" w:after="0" w:afterAutospacing="0"/>
            </w:pPr>
          </w:p>
        </w:tc>
      </w:tr>
    </w:tbl>
    <w:tbl>
      <w:tblPr>
        <w:tblW w:w="105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213"/>
        <w:gridCol w:w="19"/>
      </w:tblGrid>
      <w:tr w:rsidR="003C498D" w:rsidRPr="00F306D1" w14:paraId="3B4CFD93" w14:textId="77777777" w:rsidTr="003C498D">
        <w:trPr>
          <w:trHeight w:val="323"/>
        </w:trPr>
        <w:tc>
          <w:tcPr>
            <w:tcW w:w="10508" w:type="dxa"/>
            <w:gridSpan w:val="3"/>
            <w:tcBorders>
              <w:bottom w:val="single" w:sz="4" w:space="0" w:color="auto"/>
            </w:tcBorders>
          </w:tcPr>
          <w:p w14:paraId="443834C3" w14:textId="15A381F6" w:rsidR="003C498D" w:rsidRPr="00F306D1" w:rsidRDefault="003C498D" w:rsidP="000C38B0">
            <w:pPr>
              <w:spacing w:before="120" w:after="120"/>
              <w:jc w:val="center"/>
              <w:rPr>
                <w:b/>
                <w:bCs/>
                <w:lang w:val="uk-UA"/>
              </w:rPr>
            </w:pPr>
            <w:r w:rsidRPr="00F306D1">
              <w:rPr>
                <w:b/>
                <w:bCs/>
                <w:lang w:val="uk-UA"/>
              </w:rPr>
              <w:t>10</w:t>
            </w:r>
            <w:r w:rsidRPr="00F306D1">
              <w:rPr>
                <w:b/>
                <w:bCs/>
                <w:vertAlign w:val="superscript"/>
                <w:lang w:val="uk-UA"/>
              </w:rPr>
              <w:t>00</w:t>
            </w:r>
            <w:r w:rsidRPr="00F306D1">
              <w:rPr>
                <w:b/>
                <w:bCs/>
                <w:lang w:val="uk-UA"/>
              </w:rPr>
              <w:t>-10</w:t>
            </w:r>
            <w:r w:rsidRPr="00F306D1">
              <w:rPr>
                <w:b/>
                <w:bCs/>
                <w:vertAlign w:val="superscript"/>
                <w:lang w:val="uk-UA"/>
              </w:rPr>
              <w:t xml:space="preserve">15 </w:t>
            </w:r>
            <w:r w:rsidRPr="00F306D1">
              <w:rPr>
                <w:b/>
                <w:bCs/>
                <w:vertAlign w:val="superscript"/>
                <w:lang w:val="uk-UA"/>
              </w:rPr>
              <w:sym w:font="Symbol" w:char="F0BE"/>
            </w:r>
            <w:r w:rsidRPr="00F306D1">
              <w:rPr>
                <w:b/>
                <w:bCs/>
                <w:vertAlign w:val="superscript"/>
                <w:lang w:val="uk-UA"/>
              </w:rPr>
              <w:t xml:space="preserve"> </w:t>
            </w:r>
            <w:r w:rsidR="001A68B8">
              <w:rPr>
                <w:b/>
                <w:bCs/>
                <w:lang w:val="en-US"/>
              </w:rPr>
              <w:t>Opening of Sym</w:t>
            </w:r>
            <w:r w:rsidR="000C38B0" w:rsidRPr="00F306D1">
              <w:rPr>
                <w:b/>
                <w:bCs/>
                <w:lang w:val="en-US"/>
              </w:rPr>
              <w:t>p</w:t>
            </w:r>
            <w:r w:rsidR="001A68B8">
              <w:rPr>
                <w:b/>
                <w:bCs/>
                <w:lang w:val="en-US"/>
              </w:rPr>
              <w:t>o</w:t>
            </w:r>
            <w:r w:rsidR="000C38B0" w:rsidRPr="00F306D1">
              <w:rPr>
                <w:b/>
                <w:bCs/>
                <w:lang w:val="en-US"/>
              </w:rPr>
              <w:t>sium</w:t>
            </w:r>
          </w:p>
        </w:tc>
      </w:tr>
      <w:tr w:rsidR="003C498D" w:rsidRPr="004F1FFB" w14:paraId="4A5C36A6" w14:textId="77777777" w:rsidTr="00E50D53">
        <w:trPr>
          <w:gridAfter w:val="1"/>
          <w:wAfter w:w="19" w:type="dxa"/>
          <w:trHeight w:val="323"/>
        </w:trPr>
        <w:tc>
          <w:tcPr>
            <w:tcW w:w="10489" w:type="dxa"/>
            <w:gridSpan w:val="2"/>
            <w:tcBorders>
              <w:bottom w:val="single" w:sz="4" w:space="0" w:color="auto"/>
            </w:tcBorders>
          </w:tcPr>
          <w:p w14:paraId="3CB427D4" w14:textId="077BB08F" w:rsidR="003C498D" w:rsidRPr="00F306D1" w:rsidRDefault="000C38B0" w:rsidP="0059709A">
            <w:pPr>
              <w:ind w:firstLine="628"/>
              <w:rPr>
                <w:b/>
                <w:bCs/>
                <w:lang w:val="en-US"/>
              </w:rPr>
            </w:pPr>
            <w:r w:rsidRPr="00F306D1">
              <w:rPr>
                <w:b/>
                <w:bCs/>
                <w:lang w:val="en-US"/>
              </w:rPr>
              <w:t>Opening address</w:t>
            </w:r>
          </w:p>
          <w:p w14:paraId="101972A1" w14:textId="71CDF700" w:rsidR="00582091" w:rsidRPr="00F306D1" w:rsidRDefault="00582091" w:rsidP="0059709A">
            <w:pPr>
              <w:rPr>
                <w:bCs/>
                <w:lang w:val="en-US"/>
              </w:rPr>
            </w:pPr>
            <w:proofErr w:type="spellStart"/>
            <w:r w:rsidRPr="00F306D1">
              <w:rPr>
                <w:b/>
                <w:bCs/>
                <w:lang w:val="uk-UA"/>
              </w:rPr>
              <w:t>Anatolii</w:t>
            </w:r>
            <w:proofErr w:type="spellEnd"/>
            <w:r w:rsidRPr="00F306D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306D1">
              <w:rPr>
                <w:b/>
                <w:bCs/>
                <w:lang w:val="uk-UA"/>
              </w:rPr>
              <w:t>Hlibovych</w:t>
            </w:r>
            <w:proofErr w:type="spellEnd"/>
            <w:r w:rsidRPr="00F306D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306D1">
              <w:rPr>
                <w:b/>
                <w:bCs/>
                <w:lang w:val="uk-UA"/>
              </w:rPr>
              <w:t>Zahorodnii</w:t>
            </w:r>
            <w:proofErr w:type="spellEnd"/>
            <w:r w:rsidR="003C498D" w:rsidRPr="00F306D1">
              <w:rPr>
                <w:b/>
                <w:bCs/>
                <w:lang w:val="uk-UA"/>
              </w:rPr>
              <w:t xml:space="preserve">, </w:t>
            </w:r>
            <w:r w:rsidRPr="00F306D1">
              <w:rPr>
                <w:bCs/>
                <w:lang w:val="en-US"/>
              </w:rPr>
              <w:t xml:space="preserve">president of the National Academy of Sciences of Ukraine, head of the Symposium Program Committee </w:t>
            </w:r>
          </w:p>
          <w:p w14:paraId="2605DF82" w14:textId="0589A7BA" w:rsidR="003C498D" w:rsidRPr="00F306D1" w:rsidRDefault="003C498D" w:rsidP="0059709A">
            <w:pPr>
              <w:rPr>
                <w:b/>
                <w:bCs/>
                <w:lang w:val="uk-UA"/>
              </w:rPr>
            </w:pPr>
          </w:p>
        </w:tc>
      </w:tr>
      <w:tr w:rsidR="003C498D" w:rsidRPr="00F306D1" w14:paraId="4221EC73" w14:textId="77777777" w:rsidTr="0001287E">
        <w:trPr>
          <w:gridAfter w:val="1"/>
          <w:wAfter w:w="19" w:type="dxa"/>
          <w:trHeight w:val="323"/>
        </w:trPr>
        <w:tc>
          <w:tcPr>
            <w:tcW w:w="10489" w:type="dxa"/>
            <w:gridSpan w:val="2"/>
            <w:tcBorders>
              <w:bottom w:val="single" w:sz="4" w:space="0" w:color="auto"/>
            </w:tcBorders>
          </w:tcPr>
          <w:p w14:paraId="64ED5268" w14:textId="77777777" w:rsidR="00AE03DA" w:rsidRDefault="00AE03DA" w:rsidP="00582091">
            <w:pPr>
              <w:jc w:val="center"/>
              <w:rPr>
                <w:b/>
                <w:lang w:val="uk-UA"/>
              </w:rPr>
            </w:pPr>
          </w:p>
          <w:p w14:paraId="51227FCB" w14:textId="77777777" w:rsidR="003C498D" w:rsidRDefault="003C498D" w:rsidP="00582091">
            <w:pPr>
              <w:jc w:val="center"/>
              <w:rPr>
                <w:b/>
                <w:lang w:val="en-US"/>
              </w:rPr>
            </w:pPr>
            <w:r w:rsidRPr="00F306D1">
              <w:rPr>
                <w:b/>
                <w:lang w:val="uk-UA"/>
              </w:rPr>
              <w:t>10</w:t>
            </w:r>
            <w:r w:rsidRPr="00F306D1">
              <w:rPr>
                <w:b/>
                <w:vertAlign w:val="superscript"/>
                <w:lang w:val="uk-UA"/>
              </w:rPr>
              <w:t>15</w:t>
            </w:r>
            <w:r w:rsidRPr="00F306D1">
              <w:rPr>
                <w:b/>
                <w:lang w:val="uk-UA"/>
              </w:rPr>
              <w:t>-1</w:t>
            </w:r>
            <w:r w:rsidR="0007198A" w:rsidRPr="00F306D1">
              <w:rPr>
                <w:b/>
                <w:lang w:val="uk-UA"/>
              </w:rPr>
              <w:t>2</w:t>
            </w:r>
            <w:r w:rsidRPr="00F306D1">
              <w:rPr>
                <w:b/>
                <w:vertAlign w:val="superscript"/>
                <w:lang w:val="uk-UA"/>
              </w:rPr>
              <w:t xml:space="preserve">00 </w:t>
            </w:r>
            <w:r w:rsidRPr="00F306D1">
              <w:rPr>
                <w:b/>
                <w:vertAlign w:val="superscript"/>
                <w:lang w:val="uk-UA"/>
              </w:rPr>
              <w:sym w:font="Symbol" w:char="F0BE"/>
            </w:r>
            <w:r w:rsidRPr="00F306D1">
              <w:rPr>
                <w:b/>
                <w:vertAlign w:val="superscript"/>
                <w:lang w:val="uk-UA"/>
              </w:rPr>
              <w:t xml:space="preserve"> </w:t>
            </w:r>
            <w:r w:rsidR="00582091" w:rsidRPr="00F306D1">
              <w:rPr>
                <w:b/>
                <w:lang w:val="en-US"/>
              </w:rPr>
              <w:t>Reports</w:t>
            </w:r>
          </w:p>
          <w:p w14:paraId="2D376B73" w14:textId="7F7F490D" w:rsidR="00AE03DA" w:rsidRPr="00F306D1" w:rsidRDefault="00AE03DA" w:rsidP="00582091">
            <w:pPr>
              <w:jc w:val="center"/>
              <w:rPr>
                <w:b/>
                <w:lang w:val="en-US"/>
              </w:rPr>
            </w:pPr>
          </w:p>
        </w:tc>
      </w:tr>
      <w:tr w:rsidR="003C498D" w:rsidRPr="004F1FFB" w14:paraId="483CCFA7" w14:textId="77777777" w:rsidTr="003C498D">
        <w:trPr>
          <w:gridAfter w:val="1"/>
          <w:wAfter w:w="19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5CE06F4C" w14:textId="6E0F314C" w:rsidR="003C498D" w:rsidRPr="00F306D1" w:rsidRDefault="003C498D" w:rsidP="00C507E2">
            <w:pPr>
              <w:ind w:firstLine="11"/>
              <w:jc w:val="both"/>
              <w:rPr>
                <w:b/>
                <w:bCs/>
                <w:lang w:val="uk-UA"/>
              </w:rPr>
            </w:pPr>
            <w:r w:rsidRPr="00F306D1">
              <w:rPr>
                <w:b/>
                <w:bCs/>
                <w:lang w:val="uk-UA"/>
              </w:rPr>
              <w:t>10</w:t>
            </w:r>
            <w:r w:rsidRPr="00F306D1">
              <w:rPr>
                <w:b/>
                <w:bCs/>
                <w:vertAlign w:val="superscript"/>
                <w:lang w:val="uk-UA"/>
              </w:rPr>
              <w:t>15</w:t>
            </w:r>
            <w:r w:rsidRPr="00F306D1">
              <w:rPr>
                <w:b/>
                <w:bCs/>
                <w:lang w:val="uk-UA"/>
              </w:rPr>
              <w:t>-10</w:t>
            </w:r>
            <w:r w:rsidRPr="00F306D1">
              <w:rPr>
                <w:b/>
                <w:bCs/>
                <w:vertAlign w:val="superscript"/>
                <w:lang w:val="uk-UA"/>
              </w:rPr>
              <w:t>30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0BBD7BA1" w14:textId="43D9CD2E" w:rsidR="003F5E61" w:rsidRPr="00F306D1" w:rsidRDefault="00582091" w:rsidP="00C507E2">
            <w:pPr>
              <w:ind w:firstLine="11"/>
              <w:jc w:val="both"/>
              <w:rPr>
                <w:b/>
                <w:bCs/>
                <w:lang w:val="en-US"/>
              </w:rPr>
            </w:pPr>
            <w:proofErr w:type="spellStart"/>
            <w:r w:rsidRPr="00F306D1">
              <w:rPr>
                <w:b/>
                <w:bCs/>
                <w:lang w:val="uk-UA"/>
              </w:rPr>
              <w:t>Viacheslav</w:t>
            </w:r>
            <w:proofErr w:type="spellEnd"/>
            <w:r w:rsidRPr="00F306D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306D1">
              <w:rPr>
                <w:b/>
                <w:bCs/>
                <w:lang w:val="uk-UA"/>
              </w:rPr>
              <w:t>Leonidovych</w:t>
            </w:r>
            <w:proofErr w:type="spellEnd"/>
            <w:r w:rsidRPr="00F306D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306D1">
              <w:rPr>
                <w:b/>
                <w:bCs/>
                <w:lang w:val="uk-UA"/>
              </w:rPr>
              <w:t>Bohdanov</w:t>
            </w:r>
            <w:proofErr w:type="spellEnd"/>
            <w:r w:rsidR="003C498D" w:rsidRPr="00F306D1">
              <w:rPr>
                <w:b/>
                <w:bCs/>
                <w:lang w:val="uk-UA"/>
              </w:rPr>
              <w:t xml:space="preserve">, </w:t>
            </w:r>
            <w:r w:rsidR="003F5E61" w:rsidRPr="00F306D1">
              <w:rPr>
                <w:bCs/>
                <w:lang w:val="en-US"/>
              </w:rPr>
              <w:t>vice president the National Academy of Sciences of Ukraine, acting chief research secretary of the NAS of Ukraine</w:t>
            </w:r>
          </w:p>
          <w:p w14:paraId="642AB5E9" w14:textId="255A8585" w:rsidR="003F5E61" w:rsidRPr="00F306D1" w:rsidRDefault="003F5E61" w:rsidP="00C507E2">
            <w:pPr>
              <w:jc w:val="both"/>
              <w:rPr>
                <w:i/>
                <w:iCs/>
                <w:lang w:val="en-US"/>
              </w:rPr>
            </w:pPr>
            <w:r w:rsidRPr="00F306D1">
              <w:rPr>
                <w:i/>
                <w:iCs/>
                <w:lang w:val="en-US"/>
              </w:rPr>
              <w:t xml:space="preserve">“Searching an optimal development strategy for the NAS of Ukraine in the </w:t>
            </w:r>
            <w:r w:rsidR="00047DA5" w:rsidRPr="00F306D1">
              <w:rPr>
                <w:i/>
                <w:iCs/>
                <w:lang w:val="en-US"/>
              </w:rPr>
              <w:t>context</w:t>
            </w:r>
            <w:r w:rsidRPr="00F306D1">
              <w:rPr>
                <w:i/>
                <w:iCs/>
                <w:lang w:val="en-US"/>
              </w:rPr>
              <w:t xml:space="preserve"> of </w:t>
            </w:r>
            <w:r w:rsidR="00501BB5" w:rsidRPr="00F306D1">
              <w:rPr>
                <w:i/>
                <w:iCs/>
                <w:lang w:val="en-US"/>
              </w:rPr>
              <w:t>contemporary</w:t>
            </w:r>
            <w:r w:rsidRPr="00F306D1">
              <w:rPr>
                <w:i/>
                <w:iCs/>
                <w:lang w:val="en-US"/>
              </w:rPr>
              <w:t xml:space="preserve"> challenges and crises”</w:t>
            </w:r>
          </w:p>
          <w:p w14:paraId="4A80BF6F" w14:textId="29BCDB84" w:rsidR="003C498D" w:rsidRPr="00F306D1" w:rsidRDefault="003F5E61" w:rsidP="00047DA5">
            <w:pPr>
              <w:jc w:val="both"/>
              <w:rPr>
                <w:lang w:val="en-US"/>
              </w:rPr>
            </w:pPr>
            <w:r w:rsidRPr="00F306D1">
              <w:rPr>
                <w:i/>
                <w:iCs/>
                <w:lang w:val="uk-UA"/>
              </w:rPr>
              <w:t xml:space="preserve"> </w:t>
            </w:r>
          </w:p>
        </w:tc>
      </w:tr>
      <w:tr w:rsidR="003C498D" w:rsidRPr="004F1FFB" w14:paraId="42204B5B" w14:textId="77777777" w:rsidTr="00F306D1">
        <w:trPr>
          <w:gridAfter w:val="1"/>
          <w:wAfter w:w="19" w:type="dxa"/>
          <w:trHeight w:val="1213"/>
        </w:trPr>
        <w:tc>
          <w:tcPr>
            <w:tcW w:w="1276" w:type="dxa"/>
            <w:tcBorders>
              <w:top w:val="single" w:sz="4" w:space="0" w:color="auto"/>
            </w:tcBorders>
          </w:tcPr>
          <w:p w14:paraId="7A8364B0" w14:textId="3632120D" w:rsidR="003C498D" w:rsidRPr="00F306D1" w:rsidRDefault="00516194" w:rsidP="00C507E2">
            <w:pPr>
              <w:ind w:firstLine="11"/>
              <w:jc w:val="both"/>
              <w:rPr>
                <w:b/>
                <w:bCs/>
                <w:lang w:val="uk-UA"/>
              </w:rPr>
            </w:pPr>
            <w:r w:rsidRPr="00F306D1">
              <w:rPr>
                <w:b/>
                <w:bCs/>
                <w:lang w:val="uk-UA"/>
              </w:rPr>
              <w:t>10</w:t>
            </w:r>
            <w:r w:rsidRPr="00F306D1">
              <w:rPr>
                <w:b/>
                <w:bCs/>
                <w:vertAlign w:val="superscript"/>
                <w:lang w:val="uk-UA"/>
              </w:rPr>
              <w:t>30</w:t>
            </w:r>
            <w:r w:rsidRPr="00F306D1">
              <w:rPr>
                <w:b/>
                <w:bCs/>
                <w:lang w:val="uk-UA"/>
              </w:rPr>
              <w:t>-10</w:t>
            </w:r>
            <w:r w:rsidR="004E0352" w:rsidRPr="00F306D1">
              <w:rPr>
                <w:b/>
                <w:bCs/>
                <w:vertAlign w:val="superscript"/>
                <w:lang w:val="uk-UA"/>
              </w:rPr>
              <w:t>45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52D6A598" w14:textId="71C7B1F7" w:rsidR="003C498D" w:rsidRPr="00F306D1" w:rsidRDefault="00582091" w:rsidP="00C507E2">
            <w:pPr>
              <w:ind w:firstLine="11"/>
              <w:jc w:val="both"/>
              <w:rPr>
                <w:lang w:val="uk-UA"/>
              </w:rPr>
            </w:pPr>
            <w:proofErr w:type="spellStart"/>
            <w:r w:rsidRPr="00F306D1">
              <w:rPr>
                <w:b/>
                <w:bCs/>
                <w:lang w:val="uk-UA"/>
              </w:rPr>
              <w:t>Vasyl</w:t>
            </w:r>
            <w:proofErr w:type="spellEnd"/>
            <w:r w:rsidRPr="00F306D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306D1">
              <w:rPr>
                <w:b/>
                <w:bCs/>
                <w:lang w:val="uk-UA"/>
              </w:rPr>
              <w:t>Hryhorovych</w:t>
            </w:r>
            <w:proofErr w:type="spellEnd"/>
            <w:r w:rsidRPr="00F306D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306D1">
              <w:rPr>
                <w:b/>
                <w:bCs/>
                <w:lang w:val="uk-UA"/>
              </w:rPr>
              <w:t>Kremen</w:t>
            </w:r>
            <w:proofErr w:type="spellEnd"/>
            <w:r w:rsidR="003C498D" w:rsidRPr="00F306D1">
              <w:rPr>
                <w:b/>
                <w:bCs/>
                <w:lang w:val="uk-UA"/>
              </w:rPr>
              <w:t>,</w:t>
            </w:r>
            <w:r w:rsidR="003C498D" w:rsidRPr="00F306D1">
              <w:rPr>
                <w:i/>
                <w:iCs/>
                <w:lang w:val="uk-UA"/>
              </w:rPr>
              <w:t xml:space="preserve"> </w:t>
            </w:r>
            <w:r w:rsidR="00047DA5" w:rsidRPr="00F306D1">
              <w:rPr>
                <w:iCs/>
                <w:lang w:val="en-US"/>
              </w:rPr>
              <w:t>president</w:t>
            </w:r>
            <w:r w:rsidR="00047DA5" w:rsidRPr="00F306D1">
              <w:rPr>
                <w:iCs/>
                <w:lang w:val="uk-UA"/>
              </w:rPr>
              <w:t xml:space="preserve"> </w:t>
            </w:r>
            <w:r w:rsidR="00047DA5" w:rsidRPr="00F306D1">
              <w:rPr>
                <w:iCs/>
                <w:lang w:val="en-US"/>
              </w:rPr>
              <w:t>of</w:t>
            </w:r>
            <w:r w:rsidR="00047DA5" w:rsidRPr="00F306D1">
              <w:rPr>
                <w:iCs/>
                <w:lang w:val="uk-UA"/>
              </w:rPr>
              <w:t xml:space="preserve"> </w:t>
            </w:r>
            <w:r w:rsidR="00047DA5" w:rsidRPr="00F306D1">
              <w:rPr>
                <w:iCs/>
                <w:lang w:val="en-US"/>
              </w:rPr>
              <w:t>the</w:t>
            </w:r>
            <w:r w:rsidR="00047DA5" w:rsidRPr="00F306D1">
              <w:rPr>
                <w:iCs/>
                <w:lang w:val="uk-UA"/>
              </w:rPr>
              <w:t xml:space="preserve"> </w:t>
            </w:r>
            <w:r w:rsidR="00047DA5" w:rsidRPr="00F306D1">
              <w:rPr>
                <w:iCs/>
                <w:lang w:val="en-US"/>
              </w:rPr>
              <w:t>National</w:t>
            </w:r>
            <w:r w:rsidR="00047DA5" w:rsidRPr="00F306D1">
              <w:rPr>
                <w:iCs/>
                <w:lang w:val="uk-UA"/>
              </w:rPr>
              <w:t xml:space="preserve"> </w:t>
            </w:r>
            <w:r w:rsidR="00047DA5" w:rsidRPr="00F306D1">
              <w:rPr>
                <w:iCs/>
                <w:lang w:val="en-US"/>
              </w:rPr>
              <w:t xml:space="preserve">Academy of Pedagogical Sciences </w:t>
            </w:r>
          </w:p>
          <w:p w14:paraId="15035608" w14:textId="3B7ECE69" w:rsidR="00047DA5" w:rsidRPr="00F306D1" w:rsidRDefault="00047DA5" w:rsidP="00F306D1">
            <w:pPr>
              <w:ind w:firstLine="11"/>
              <w:jc w:val="both"/>
              <w:rPr>
                <w:i/>
                <w:lang w:val="en-US"/>
              </w:rPr>
            </w:pPr>
            <w:r w:rsidRPr="00F306D1">
              <w:rPr>
                <w:i/>
                <w:iCs/>
                <w:lang w:val="en-US"/>
              </w:rPr>
              <w:t>“The activities of the</w:t>
            </w:r>
            <w:r w:rsidRPr="00F306D1">
              <w:rPr>
                <w:i/>
                <w:iCs/>
                <w:lang w:val="uk-UA"/>
              </w:rPr>
              <w:t xml:space="preserve"> </w:t>
            </w:r>
            <w:r w:rsidRPr="00F306D1">
              <w:rPr>
                <w:i/>
                <w:iCs/>
                <w:lang w:val="en-US"/>
              </w:rPr>
              <w:t>National</w:t>
            </w:r>
            <w:r w:rsidRPr="00F306D1">
              <w:rPr>
                <w:i/>
                <w:iCs/>
                <w:lang w:val="uk-UA"/>
              </w:rPr>
              <w:t xml:space="preserve"> </w:t>
            </w:r>
            <w:r w:rsidRPr="00F306D1">
              <w:rPr>
                <w:i/>
                <w:iCs/>
                <w:lang w:val="en-US"/>
              </w:rPr>
              <w:t>Academy of Pedagogical Sciences in the conditions of the martial law”</w:t>
            </w:r>
          </w:p>
          <w:p w14:paraId="1ABC3A96" w14:textId="0740B3AA" w:rsidR="003C498D" w:rsidRPr="00F306D1" w:rsidRDefault="003C498D" w:rsidP="00B519FC">
            <w:pPr>
              <w:rPr>
                <w:i/>
                <w:iCs/>
                <w:lang w:val="uk-UA"/>
              </w:rPr>
            </w:pPr>
          </w:p>
        </w:tc>
      </w:tr>
      <w:tr w:rsidR="003C498D" w:rsidRPr="004F1FFB" w14:paraId="06433E91" w14:textId="77777777" w:rsidTr="003C498D">
        <w:trPr>
          <w:gridAfter w:val="1"/>
          <w:wAfter w:w="19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1EA35A92" w14:textId="73AAC3E9" w:rsidR="003C498D" w:rsidRPr="00F306D1" w:rsidRDefault="00516194" w:rsidP="003C498D">
            <w:pPr>
              <w:pStyle w:val="a3"/>
              <w:tabs>
                <w:tab w:val="left" w:pos="567"/>
              </w:tabs>
              <w:jc w:val="both"/>
              <w:rPr>
                <w:b/>
                <w:bCs/>
                <w:lang w:val="uk-UA"/>
              </w:rPr>
            </w:pPr>
            <w:r w:rsidRPr="00F306D1">
              <w:rPr>
                <w:b/>
                <w:bCs/>
                <w:lang w:val="uk-UA"/>
              </w:rPr>
              <w:lastRenderedPageBreak/>
              <w:t>10</w:t>
            </w:r>
            <w:r w:rsidR="004E0352" w:rsidRPr="00F306D1">
              <w:rPr>
                <w:b/>
                <w:bCs/>
                <w:vertAlign w:val="superscript"/>
                <w:lang w:val="uk-UA"/>
              </w:rPr>
              <w:t>4</w:t>
            </w:r>
            <w:r w:rsidRPr="00F306D1">
              <w:rPr>
                <w:b/>
                <w:bCs/>
                <w:vertAlign w:val="superscript"/>
                <w:lang w:val="uk-UA"/>
              </w:rPr>
              <w:t>5</w:t>
            </w:r>
            <w:r w:rsidRPr="00F306D1">
              <w:rPr>
                <w:b/>
                <w:bCs/>
                <w:lang w:val="uk-UA"/>
              </w:rPr>
              <w:t>-1</w:t>
            </w:r>
            <w:r w:rsidR="004E0352" w:rsidRPr="00F306D1">
              <w:rPr>
                <w:b/>
                <w:bCs/>
                <w:lang w:val="uk-UA"/>
              </w:rPr>
              <w:t>1</w:t>
            </w:r>
            <w:r w:rsidR="004E0352" w:rsidRPr="00F306D1">
              <w:rPr>
                <w:b/>
                <w:bCs/>
                <w:vertAlign w:val="superscript"/>
                <w:lang w:val="uk-UA"/>
              </w:rPr>
              <w:t>0</w:t>
            </w:r>
            <w:r w:rsidRPr="00F306D1">
              <w:rPr>
                <w:b/>
                <w:bCs/>
                <w:vertAlign w:val="superscript"/>
                <w:lang w:val="uk-UA"/>
              </w:rPr>
              <w:t>0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14:paraId="16DEAFC7" w14:textId="43B8C64C" w:rsidR="003C498D" w:rsidRPr="00F306D1" w:rsidRDefault="00582091" w:rsidP="003C498D">
            <w:pPr>
              <w:pStyle w:val="a3"/>
              <w:tabs>
                <w:tab w:val="left" w:pos="567"/>
              </w:tabs>
              <w:jc w:val="both"/>
              <w:rPr>
                <w:lang w:val="uk-UA"/>
              </w:rPr>
            </w:pPr>
            <w:proofErr w:type="spellStart"/>
            <w:r w:rsidRPr="00F306D1">
              <w:rPr>
                <w:b/>
                <w:bCs/>
                <w:lang w:val="uk-UA"/>
              </w:rPr>
              <w:t>Hiorhi</w:t>
            </w:r>
            <w:proofErr w:type="spellEnd"/>
            <w:r w:rsidRPr="00F306D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306D1">
              <w:rPr>
                <w:b/>
                <w:bCs/>
                <w:lang w:val="uk-UA"/>
              </w:rPr>
              <w:t>Ivanovych</w:t>
            </w:r>
            <w:proofErr w:type="spellEnd"/>
            <w:r w:rsidRPr="00F306D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306D1">
              <w:rPr>
                <w:b/>
                <w:bCs/>
                <w:lang w:val="uk-UA"/>
              </w:rPr>
              <w:t>Kvesitadze</w:t>
            </w:r>
            <w:proofErr w:type="spellEnd"/>
            <w:r w:rsidR="003C498D" w:rsidRPr="00F306D1">
              <w:rPr>
                <w:b/>
                <w:bCs/>
                <w:lang w:val="uk-UA"/>
              </w:rPr>
              <w:t xml:space="preserve">, </w:t>
            </w:r>
            <w:r w:rsidR="00047DA5" w:rsidRPr="00F306D1">
              <w:rPr>
                <w:iCs/>
                <w:lang w:val="en-US"/>
              </w:rPr>
              <w:t>president</w:t>
            </w:r>
            <w:r w:rsidR="00047DA5" w:rsidRPr="00F306D1">
              <w:rPr>
                <w:iCs/>
                <w:lang w:val="uk-UA"/>
              </w:rPr>
              <w:t xml:space="preserve"> </w:t>
            </w:r>
            <w:r w:rsidR="00047DA5" w:rsidRPr="00F306D1">
              <w:rPr>
                <w:iCs/>
                <w:lang w:val="en-US"/>
              </w:rPr>
              <w:t>of</w:t>
            </w:r>
            <w:r w:rsidR="00047DA5" w:rsidRPr="00F306D1">
              <w:rPr>
                <w:iCs/>
                <w:lang w:val="uk-UA"/>
              </w:rPr>
              <w:t xml:space="preserve"> </w:t>
            </w:r>
            <w:r w:rsidR="00047DA5" w:rsidRPr="00F306D1">
              <w:rPr>
                <w:iCs/>
                <w:lang w:val="en-US"/>
              </w:rPr>
              <w:t>the</w:t>
            </w:r>
            <w:r w:rsidR="00047DA5" w:rsidRPr="00F306D1">
              <w:rPr>
                <w:iCs/>
                <w:lang w:val="uk-UA"/>
              </w:rPr>
              <w:t xml:space="preserve"> </w:t>
            </w:r>
            <w:r w:rsidR="00047DA5" w:rsidRPr="00F306D1">
              <w:rPr>
                <w:iCs/>
                <w:lang w:val="en-US"/>
              </w:rPr>
              <w:t>National</w:t>
            </w:r>
            <w:r w:rsidR="00047DA5" w:rsidRPr="00F306D1">
              <w:rPr>
                <w:iCs/>
                <w:lang w:val="uk-UA"/>
              </w:rPr>
              <w:t xml:space="preserve"> </w:t>
            </w:r>
            <w:r w:rsidR="00047DA5" w:rsidRPr="00F306D1">
              <w:rPr>
                <w:iCs/>
                <w:lang w:val="en-US"/>
              </w:rPr>
              <w:t xml:space="preserve">Academy of Sciences of Georgia </w:t>
            </w:r>
          </w:p>
          <w:p w14:paraId="229C3916" w14:textId="38CA1F8B" w:rsidR="00047DA5" w:rsidRPr="00F306D1" w:rsidRDefault="00047DA5" w:rsidP="003C498D">
            <w:pPr>
              <w:ind w:firstLine="11"/>
              <w:jc w:val="both"/>
              <w:rPr>
                <w:bCs/>
                <w:i/>
                <w:lang w:val="en-US"/>
              </w:rPr>
            </w:pPr>
            <w:r w:rsidRPr="00F306D1">
              <w:rPr>
                <w:bCs/>
                <w:i/>
                <w:lang w:val="en-US"/>
              </w:rPr>
              <w:t>“Biotechnology for purif</w:t>
            </w:r>
            <w:r w:rsidR="00426DCC" w:rsidRPr="00F306D1">
              <w:rPr>
                <w:bCs/>
                <w:i/>
                <w:lang w:val="en-US"/>
              </w:rPr>
              <w:t xml:space="preserve">ication of </w:t>
            </w:r>
            <w:r w:rsidRPr="00F306D1">
              <w:rPr>
                <w:bCs/>
                <w:i/>
                <w:lang w:val="en-US"/>
              </w:rPr>
              <w:t>soils polluted by explosive substances”</w:t>
            </w:r>
          </w:p>
          <w:p w14:paraId="63531B17" w14:textId="4D5483D7" w:rsidR="003C498D" w:rsidRPr="00F306D1" w:rsidRDefault="003C498D" w:rsidP="00047DA5">
            <w:pPr>
              <w:ind w:firstLine="11"/>
              <w:jc w:val="both"/>
              <w:rPr>
                <w:b/>
                <w:bCs/>
                <w:lang w:val="uk-UA"/>
              </w:rPr>
            </w:pPr>
          </w:p>
        </w:tc>
      </w:tr>
      <w:tr w:rsidR="003C498D" w:rsidRPr="004F1FFB" w14:paraId="57295C12" w14:textId="77777777" w:rsidTr="003C498D">
        <w:trPr>
          <w:gridAfter w:val="1"/>
          <w:wAfter w:w="19" w:type="dxa"/>
        </w:trPr>
        <w:tc>
          <w:tcPr>
            <w:tcW w:w="1276" w:type="dxa"/>
          </w:tcPr>
          <w:p w14:paraId="6619EA99" w14:textId="25F43053" w:rsidR="003C498D" w:rsidRPr="00F306D1" w:rsidRDefault="00516194" w:rsidP="003C498D">
            <w:pPr>
              <w:jc w:val="both"/>
              <w:rPr>
                <w:b/>
                <w:bCs/>
                <w:lang w:val="uk-UA"/>
              </w:rPr>
            </w:pPr>
            <w:r w:rsidRPr="00F306D1">
              <w:rPr>
                <w:b/>
                <w:bCs/>
                <w:lang w:val="uk-UA"/>
              </w:rPr>
              <w:t>1</w:t>
            </w:r>
            <w:r w:rsidR="00F873B9" w:rsidRPr="00F306D1">
              <w:rPr>
                <w:b/>
                <w:bCs/>
                <w:lang w:val="uk-UA"/>
              </w:rPr>
              <w:t>1</w:t>
            </w:r>
            <w:r w:rsidR="00F873B9" w:rsidRPr="00F306D1">
              <w:rPr>
                <w:b/>
                <w:bCs/>
                <w:vertAlign w:val="superscript"/>
                <w:lang w:val="uk-UA"/>
              </w:rPr>
              <w:t>00</w:t>
            </w:r>
            <w:r w:rsidRPr="00F306D1">
              <w:rPr>
                <w:b/>
                <w:bCs/>
                <w:lang w:val="uk-UA"/>
              </w:rPr>
              <w:t>-1</w:t>
            </w:r>
            <w:r w:rsidR="000A7BBD" w:rsidRPr="00F306D1">
              <w:rPr>
                <w:b/>
                <w:bCs/>
                <w:lang w:val="uk-UA"/>
              </w:rPr>
              <w:t>1</w:t>
            </w:r>
            <w:r w:rsidR="000A7BBD" w:rsidRPr="00F306D1">
              <w:rPr>
                <w:b/>
                <w:bCs/>
                <w:vertAlign w:val="superscript"/>
                <w:lang w:val="uk-UA"/>
              </w:rPr>
              <w:t>15</w:t>
            </w:r>
          </w:p>
        </w:tc>
        <w:tc>
          <w:tcPr>
            <w:tcW w:w="9213" w:type="dxa"/>
          </w:tcPr>
          <w:p w14:paraId="19C592B2" w14:textId="77777777" w:rsidR="00571C0A" w:rsidRPr="00F306D1" w:rsidRDefault="00571C0A" w:rsidP="00571C0A">
            <w:pPr>
              <w:ind w:firstLine="11"/>
              <w:jc w:val="both"/>
              <w:rPr>
                <w:lang w:val="uk-UA"/>
              </w:rPr>
            </w:pPr>
            <w:proofErr w:type="spellStart"/>
            <w:r w:rsidRPr="00F306D1">
              <w:rPr>
                <w:b/>
                <w:bCs/>
                <w:lang w:val="uk-UA"/>
              </w:rPr>
              <w:t>Vitalii</w:t>
            </w:r>
            <w:proofErr w:type="spellEnd"/>
            <w:r w:rsidRPr="00F306D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306D1">
              <w:rPr>
                <w:b/>
                <w:bCs/>
                <w:lang w:val="uk-UA"/>
              </w:rPr>
              <w:t>Ivanovych</w:t>
            </w:r>
            <w:proofErr w:type="spellEnd"/>
            <w:r w:rsidRPr="00F306D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306D1">
              <w:rPr>
                <w:b/>
                <w:bCs/>
                <w:lang w:val="uk-UA"/>
              </w:rPr>
              <w:t>Tsymbaliuk</w:t>
            </w:r>
            <w:proofErr w:type="spellEnd"/>
            <w:r w:rsidRPr="00F306D1">
              <w:rPr>
                <w:b/>
                <w:bCs/>
                <w:lang w:val="uk-UA"/>
              </w:rPr>
              <w:t xml:space="preserve">, </w:t>
            </w:r>
            <w:r w:rsidRPr="00F306D1">
              <w:rPr>
                <w:iCs/>
                <w:lang w:val="en-US"/>
              </w:rPr>
              <w:t>president</w:t>
            </w:r>
            <w:r w:rsidRPr="00F306D1">
              <w:rPr>
                <w:iCs/>
                <w:lang w:val="uk-UA"/>
              </w:rPr>
              <w:t xml:space="preserve"> </w:t>
            </w:r>
            <w:r w:rsidRPr="00F306D1">
              <w:rPr>
                <w:iCs/>
                <w:lang w:val="en-US"/>
              </w:rPr>
              <w:t>of</w:t>
            </w:r>
            <w:r w:rsidRPr="00F306D1">
              <w:rPr>
                <w:iCs/>
                <w:lang w:val="uk-UA"/>
              </w:rPr>
              <w:t xml:space="preserve"> </w:t>
            </w:r>
            <w:r w:rsidRPr="00F306D1">
              <w:rPr>
                <w:iCs/>
                <w:lang w:val="en-US"/>
              </w:rPr>
              <w:t>the</w:t>
            </w:r>
            <w:r w:rsidRPr="00F306D1">
              <w:rPr>
                <w:iCs/>
                <w:lang w:val="uk-UA"/>
              </w:rPr>
              <w:t xml:space="preserve"> </w:t>
            </w:r>
            <w:r w:rsidRPr="00F306D1">
              <w:rPr>
                <w:iCs/>
                <w:lang w:val="en-US"/>
              </w:rPr>
              <w:t>National</w:t>
            </w:r>
            <w:r w:rsidRPr="00F306D1">
              <w:rPr>
                <w:iCs/>
                <w:lang w:val="uk-UA"/>
              </w:rPr>
              <w:t xml:space="preserve"> </w:t>
            </w:r>
            <w:r w:rsidRPr="00F306D1">
              <w:rPr>
                <w:iCs/>
                <w:lang w:val="en-US"/>
              </w:rPr>
              <w:t>Academy of Medical Sciences of Ukraine</w:t>
            </w:r>
          </w:p>
          <w:p w14:paraId="4B9973E1" w14:textId="77777777" w:rsidR="00571C0A" w:rsidRPr="00F306D1" w:rsidRDefault="00571C0A" w:rsidP="00571C0A">
            <w:pPr>
              <w:ind w:firstLine="11"/>
              <w:jc w:val="both"/>
              <w:rPr>
                <w:bCs/>
                <w:i/>
                <w:lang w:val="uk-UA"/>
              </w:rPr>
            </w:pPr>
            <w:r w:rsidRPr="00F306D1">
              <w:rPr>
                <w:bCs/>
                <w:i/>
                <w:lang w:val="en-US"/>
              </w:rPr>
              <w:t>“</w:t>
            </w:r>
            <w:r w:rsidRPr="00F306D1">
              <w:rPr>
                <w:i/>
                <w:iCs/>
                <w:lang w:val="en-US"/>
              </w:rPr>
              <w:t>The</w:t>
            </w:r>
            <w:r w:rsidRPr="00F306D1">
              <w:rPr>
                <w:i/>
                <w:iCs/>
                <w:lang w:val="uk-UA"/>
              </w:rPr>
              <w:t xml:space="preserve"> </w:t>
            </w:r>
            <w:r w:rsidRPr="00F306D1">
              <w:rPr>
                <w:i/>
                <w:iCs/>
                <w:lang w:val="en-US"/>
              </w:rPr>
              <w:t>National</w:t>
            </w:r>
            <w:r w:rsidRPr="00F306D1">
              <w:rPr>
                <w:i/>
                <w:iCs/>
                <w:lang w:val="uk-UA"/>
              </w:rPr>
              <w:t xml:space="preserve"> </w:t>
            </w:r>
            <w:r w:rsidRPr="00F306D1">
              <w:rPr>
                <w:i/>
                <w:iCs/>
                <w:lang w:val="en-US"/>
              </w:rPr>
              <w:t>Academy of Medical Sciences of Ukraine in the conditions of martial law: challenges and realities”</w:t>
            </w:r>
          </w:p>
          <w:p w14:paraId="022817E5" w14:textId="038528AB" w:rsidR="003C498D" w:rsidRPr="00F306D1" w:rsidRDefault="003C498D" w:rsidP="00047DA5">
            <w:pPr>
              <w:ind w:firstLine="12"/>
              <w:jc w:val="both"/>
              <w:rPr>
                <w:b/>
                <w:bCs/>
                <w:lang w:val="en-US"/>
              </w:rPr>
            </w:pPr>
          </w:p>
        </w:tc>
      </w:tr>
      <w:tr w:rsidR="003C498D" w:rsidRPr="004F1FFB" w14:paraId="6D7B464B" w14:textId="77777777" w:rsidTr="003C498D">
        <w:trPr>
          <w:gridAfter w:val="1"/>
          <w:wAfter w:w="19" w:type="dxa"/>
        </w:trPr>
        <w:tc>
          <w:tcPr>
            <w:tcW w:w="1276" w:type="dxa"/>
          </w:tcPr>
          <w:p w14:paraId="2B676763" w14:textId="7EEDA35D" w:rsidR="003C498D" w:rsidRPr="00F306D1" w:rsidRDefault="00516194" w:rsidP="003C498D">
            <w:pPr>
              <w:ind w:firstLine="11"/>
              <w:jc w:val="both"/>
              <w:rPr>
                <w:b/>
                <w:bCs/>
                <w:lang w:val="uk-UA"/>
              </w:rPr>
            </w:pPr>
            <w:r w:rsidRPr="00F306D1">
              <w:rPr>
                <w:b/>
                <w:bCs/>
                <w:lang w:val="uk-UA"/>
              </w:rPr>
              <w:t>1</w:t>
            </w:r>
            <w:r w:rsidR="000A7BBD" w:rsidRPr="00F306D1">
              <w:rPr>
                <w:b/>
                <w:bCs/>
                <w:lang w:val="uk-UA"/>
              </w:rPr>
              <w:t>1</w:t>
            </w:r>
            <w:r w:rsidR="002D7127" w:rsidRPr="00F306D1">
              <w:rPr>
                <w:b/>
                <w:bCs/>
                <w:vertAlign w:val="superscript"/>
                <w:lang w:val="uk-UA"/>
              </w:rPr>
              <w:t>1</w:t>
            </w:r>
            <w:r w:rsidRPr="00F306D1">
              <w:rPr>
                <w:b/>
                <w:bCs/>
                <w:vertAlign w:val="superscript"/>
                <w:lang w:val="uk-UA"/>
              </w:rPr>
              <w:t>5</w:t>
            </w:r>
            <w:r w:rsidRPr="00F306D1">
              <w:rPr>
                <w:b/>
                <w:bCs/>
                <w:lang w:val="uk-UA"/>
              </w:rPr>
              <w:t>-1</w:t>
            </w:r>
            <w:r w:rsidR="002D7127" w:rsidRPr="00F306D1">
              <w:rPr>
                <w:b/>
                <w:bCs/>
                <w:lang w:val="uk-UA"/>
              </w:rPr>
              <w:t>1</w:t>
            </w:r>
            <w:r w:rsidR="002D7127" w:rsidRPr="00F306D1">
              <w:rPr>
                <w:b/>
                <w:bCs/>
                <w:vertAlign w:val="superscript"/>
                <w:lang w:val="uk-UA"/>
              </w:rPr>
              <w:t>30</w:t>
            </w:r>
          </w:p>
        </w:tc>
        <w:tc>
          <w:tcPr>
            <w:tcW w:w="9213" w:type="dxa"/>
          </w:tcPr>
          <w:p w14:paraId="6A821946" w14:textId="65C6A9EA" w:rsidR="00047DA5" w:rsidRPr="00F306D1" w:rsidRDefault="006F249B" w:rsidP="00047DA5">
            <w:pPr>
              <w:ind w:firstLine="11"/>
              <w:jc w:val="both"/>
              <w:rPr>
                <w:lang w:val="uk-UA"/>
              </w:rPr>
            </w:pPr>
            <w:r w:rsidRPr="00F306D1">
              <w:rPr>
                <w:b/>
                <w:bCs/>
                <w:lang w:val="en-US"/>
              </w:rPr>
              <w:t xml:space="preserve">Ion </w:t>
            </w:r>
            <w:proofErr w:type="spellStart"/>
            <w:r w:rsidRPr="00F306D1">
              <w:rPr>
                <w:b/>
                <w:bCs/>
                <w:lang w:val="en-US"/>
              </w:rPr>
              <w:t>Tigh</w:t>
            </w:r>
            <w:r w:rsidR="00B01E12" w:rsidRPr="00F306D1">
              <w:rPr>
                <w:b/>
                <w:bCs/>
                <w:lang w:val="en-US"/>
              </w:rPr>
              <w:t>i</w:t>
            </w:r>
            <w:r w:rsidRPr="00F306D1">
              <w:rPr>
                <w:b/>
                <w:bCs/>
                <w:lang w:val="en-US"/>
              </w:rPr>
              <w:t>n</w:t>
            </w:r>
            <w:r w:rsidR="00B01E12" w:rsidRPr="00F306D1">
              <w:rPr>
                <w:b/>
                <w:bCs/>
                <w:lang w:val="en-US"/>
              </w:rPr>
              <w:t>e</w:t>
            </w:r>
            <w:r w:rsidRPr="00F306D1">
              <w:rPr>
                <w:b/>
                <w:bCs/>
                <w:lang w:val="en-US"/>
              </w:rPr>
              <w:t>anu</w:t>
            </w:r>
            <w:proofErr w:type="spellEnd"/>
            <w:r w:rsidR="003C498D" w:rsidRPr="00F306D1">
              <w:rPr>
                <w:b/>
                <w:bCs/>
                <w:lang w:val="uk-UA"/>
              </w:rPr>
              <w:t xml:space="preserve">, </w:t>
            </w:r>
            <w:r w:rsidR="00047DA5" w:rsidRPr="00F306D1">
              <w:rPr>
                <w:iCs/>
                <w:lang w:val="en-US"/>
              </w:rPr>
              <w:t>president</w:t>
            </w:r>
            <w:r w:rsidR="00047DA5" w:rsidRPr="00F306D1">
              <w:rPr>
                <w:iCs/>
                <w:lang w:val="uk-UA"/>
              </w:rPr>
              <w:t xml:space="preserve"> </w:t>
            </w:r>
            <w:r w:rsidR="00047DA5" w:rsidRPr="00F306D1">
              <w:rPr>
                <w:iCs/>
                <w:lang w:val="en-US"/>
              </w:rPr>
              <w:t>of</w:t>
            </w:r>
            <w:r w:rsidR="00047DA5" w:rsidRPr="00F306D1">
              <w:rPr>
                <w:iCs/>
                <w:lang w:val="uk-UA"/>
              </w:rPr>
              <w:t xml:space="preserve"> </w:t>
            </w:r>
            <w:r w:rsidR="00047DA5" w:rsidRPr="00F306D1">
              <w:rPr>
                <w:iCs/>
                <w:lang w:val="en-US"/>
              </w:rPr>
              <w:t>the</w:t>
            </w:r>
            <w:r w:rsidR="00047DA5" w:rsidRPr="00F306D1">
              <w:rPr>
                <w:iCs/>
                <w:lang w:val="uk-UA"/>
              </w:rPr>
              <w:t xml:space="preserve"> </w:t>
            </w:r>
            <w:r w:rsidR="00047DA5" w:rsidRPr="00F306D1">
              <w:rPr>
                <w:iCs/>
                <w:lang w:val="en-US"/>
              </w:rPr>
              <w:t>Academy of Sciences of Moldova</w:t>
            </w:r>
          </w:p>
          <w:p w14:paraId="606C2E77" w14:textId="65EA8B7B" w:rsidR="00047DA5" w:rsidRPr="00F306D1" w:rsidRDefault="00047DA5" w:rsidP="003C498D">
            <w:pPr>
              <w:ind w:firstLine="11"/>
              <w:jc w:val="both"/>
              <w:rPr>
                <w:bCs/>
                <w:i/>
                <w:lang w:val="en-US"/>
              </w:rPr>
            </w:pPr>
            <w:r w:rsidRPr="00F306D1">
              <w:rPr>
                <w:bCs/>
                <w:i/>
                <w:lang w:val="en-US"/>
              </w:rPr>
              <w:t>“Problems and wa</w:t>
            </w:r>
            <w:r w:rsidR="00426DCC" w:rsidRPr="00F306D1">
              <w:rPr>
                <w:bCs/>
                <w:i/>
                <w:lang w:val="en-US"/>
              </w:rPr>
              <w:t>y</w:t>
            </w:r>
            <w:r w:rsidRPr="00F306D1">
              <w:rPr>
                <w:bCs/>
                <w:i/>
                <w:lang w:val="en-US"/>
              </w:rPr>
              <w:t>s of development of the national science in extreme conditions”</w:t>
            </w:r>
          </w:p>
          <w:p w14:paraId="2BC2DBE9" w14:textId="60CC70BA" w:rsidR="000A7BBD" w:rsidRPr="00F306D1" w:rsidRDefault="000A7BBD" w:rsidP="003C498D">
            <w:pPr>
              <w:ind w:firstLine="11"/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  <w:tr w:rsidR="00814599" w:rsidRPr="004F1FFB" w14:paraId="7FDE5D0C" w14:textId="77777777" w:rsidTr="003C498D">
        <w:trPr>
          <w:gridAfter w:val="1"/>
          <w:wAfter w:w="19" w:type="dxa"/>
        </w:trPr>
        <w:tc>
          <w:tcPr>
            <w:tcW w:w="1276" w:type="dxa"/>
          </w:tcPr>
          <w:p w14:paraId="52587A90" w14:textId="4F4DC102" w:rsidR="00814599" w:rsidRPr="00F306D1" w:rsidRDefault="002D7127" w:rsidP="00814599">
            <w:pPr>
              <w:ind w:firstLine="11"/>
              <w:jc w:val="both"/>
              <w:rPr>
                <w:b/>
                <w:bCs/>
                <w:lang w:val="uk-UA"/>
              </w:rPr>
            </w:pPr>
            <w:r w:rsidRPr="00F306D1">
              <w:rPr>
                <w:b/>
                <w:bCs/>
                <w:lang w:val="uk-UA"/>
              </w:rPr>
              <w:t>11</w:t>
            </w:r>
            <w:r w:rsidRPr="00F306D1">
              <w:rPr>
                <w:b/>
                <w:bCs/>
                <w:vertAlign w:val="superscript"/>
                <w:lang w:val="uk-UA"/>
              </w:rPr>
              <w:t>30</w:t>
            </w:r>
            <w:r w:rsidRPr="00F306D1">
              <w:rPr>
                <w:b/>
                <w:bCs/>
                <w:lang w:val="uk-UA"/>
              </w:rPr>
              <w:t>-11</w:t>
            </w:r>
            <w:r w:rsidRPr="00F306D1">
              <w:rPr>
                <w:b/>
                <w:bCs/>
                <w:vertAlign w:val="superscript"/>
                <w:lang w:val="uk-UA"/>
              </w:rPr>
              <w:t>45</w:t>
            </w:r>
          </w:p>
        </w:tc>
        <w:tc>
          <w:tcPr>
            <w:tcW w:w="9213" w:type="dxa"/>
          </w:tcPr>
          <w:p w14:paraId="593CCE5C" w14:textId="77777777" w:rsidR="00571C0A" w:rsidRPr="00F306D1" w:rsidRDefault="00571C0A" w:rsidP="00571C0A">
            <w:pPr>
              <w:ind w:firstLine="11"/>
              <w:jc w:val="both"/>
              <w:rPr>
                <w:lang w:val="uk-UA"/>
              </w:rPr>
            </w:pPr>
            <w:proofErr w:type="spellStart"/>
            <w:r w:rsidRPr="00F306D1">
              <w:rPr>
                <w:b/>
                <w:bCs/>
                <w:lang w:val="uk-UA"/>
              </w:rPr>
              <w:t>Yaroslav</w:t>
            </w:r>
            <w:proofErr w:type="spellEnd"/>
            <w:r w:rsidRPr="00F306D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306D1">
              <w:rPr>
                <w:b/>
                <w:bCs/>
                <w:lang w:val="uk-UA"/>
              </w:rPr>
              <w:t>Mykhailovych</w:t>
            </w:r>
            <w:proofErr w:type="spellEnd"/>
            <w:r w:rsidRPr="00F306D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306D1">
              <w:rPr>
                <w:b/>
                <w:bCs/>
                <w:lang w:val="uk-UA"/>
              </w:rPr>
              <w:t>Hadzalo</w:t>
            </w:r>
            <w:proofErr w:type="spellEnd"/>
            <w:r w:rsidRPr="00F306D1">
              <w:rPr>
                <w:b/>
                <w:bCs/>
                <w:lang w:val="uk-UA"/>
              </w:rPr>
              <w:t xml:space="preserve">, </w:t>
            </w:r>
            <w:r w:rsidRPr="00F306D1">
              <w:rPr>
                <w:iCs/>
                <w:lang w:val="en-US"/>
              </w:rPr>
              <w:t>president</w:t>
            </w:r>
            <w:r w:rsidRPr="00F306D1">
              <w:rPr>
                <w:iCs/>
                <w:lang w:val="uk-UA"/>
              </w:rPr>
              <w:t xml:space="preserve"> </w:t>
            </w:r>
            <w:r w:rsidRPr="00F306D1">
              <w:rPr>
                <w:iCs/>
                <w:lang w:val="en-US"/>
              </w:rPr>
              <w:t>of</w:t>
            </w:r>
            <w:r w:rsidRPr="00F306D1">
              <w:rPr>
                <w:iCs/>
                <w:lang w:val="uk-UA"/>
              </w:rPr>
              <w:t xml:space="preserve"> </w:t>
            </w:r>
            <w:r w:rsidRPr="00F306D1">
              <w:rPr>
                <w:iCs/>
                <w:lang w:val="en-US"/>
              </w:rPr>
              <w:t>the</w:t>
            </w:r>
            <w:r w:rsidRPr="00F306D1">
              <w:rPr>
                <w:iCs/>
                <w:lang w:val="uk-UA"/>
              </w:rPr>
              <w:t xml:space="preserve"> </w:t>
            </w:r>
            <w:r w:rsidRPr="00F306D1">
              <w:rPr>
                <w:iCs/>
                <w:lang w:val="en-US"/>
              </w:rPr>
              <w:t>National</w:t>
            </w:r>
            <w:r w:rsidRPr="00F306D1">
              <w:rPr>
                <w:iCs/>
                <w:lang w:val="uk-UA"/>
              </w:rPr>
              <w:t xml:space="preserve"> </w:t>
            </w:r>
            <w:r w:rsidRPr="00F306D1">
              <w:rPr>
                <w:iCs/>
                <w:lang w:val="en-US"/>
              </w:rPr>
              <w:t>Academy of Agrarian Sciences of Ukraine</w:t>
            </w:r>
          </w:p>
          <w:p w14:paraId="0CC596C9" w14:textId="77777777" w:rsidR="00571C0A" w:rsidRPr="00F306D1" w:rsidRDefault="00571C0A" w:rsidP="00571C0A">
            <w:pPr>
              <w:jc w:val="both"/>
              <w:rPr>
                <w:bCs/>
                <w:i/>
                <w:lang w:val="en-US"/>
              </w:rPr>
            </w:pPr>
            <w:r w:rsidRPr="00F306D1">
              <w:rPr>
                <w:bCs/>
                <w:i/>
                <w:lang w:val="en-US"/>
              </w:rPr>
              <w:t>“The role of agrarian science in addressing political problems of food safety in the conditions of martial law”</w:t>
            </w:r>
          </w:p>
          <w:p w14:paraId="3BE5F46A" w14:textId="094939D8" w:rsidR="00814599" w:rsidRPr="00F306D1" w:rsidRDefault="00814599" w:rsidP="00501BB5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lang w:val="en-US"/>
              </w:rPr>
            </w:pPr>
          </w:p>
        </w:tc>
      </w:tr>
      <w:tr w:rsidR="003241B2" w:rsidRPr="004F1FFB" w14:paraId="520ABE4C" w14:textId="77777777" w:rsidTr="003C498D">
        <w:trPr>
          <w:gridAfter w:val="1"/>
          <w:wAfter w:w="19" w:type="dxa"/>
        </w:trPr>
        <w:tc>
          <w:tcPr>
            <w:tcW w:w="1276" w:type="dxa"/>
          </w:tcPr>
          <w:p w14:paraId="0CC0FEC8" w14:textId="3ADDF1BD" w:rsidR="003241B2" w:rsidRPr="003241B2" w:rsidRDefault="003241B2" w:rsidP="00814599">
            <w:pPr>
              <w:ind w:firstLine="11"/>
              <w:jc w:val="both"/>
              <w:rPr>
                <w:b/>
                <w:bCs/>
                <w:vertAlign w:val="superscript"/>
                <w:lang w:val="uk-UA"/>
              </w:rPr>
            </w:pPr>
            <w:r w:rsidRPr="00F306D1">
              <w:rPr>
                <w:b/>
                <w:bCs/>
                <w:lang w:val="uk-UA"/>
              </w:rPr>
              <w:t>11</w:t>
            </w:r>
            <w:r w:rsidRPr="00F306D1">
              <w:rPr>
                <w:b/>
                <w:bCs/>
                <w:vertAlign w:val="superscript"/>
                <w:lang w:val="uk-UA"/>
              </w:rPr>
              <w:t>45</w:t>
            </w:r>
            <w:r w:rsidRPr="00F306D1">
              <w:rPr>
                <w:b/>
                <w:bCs/>
                <w:lang w:val="uk-UA"/>
              </w:rPr>
              <w:t>-1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vertAlign w:val="superscript"/>
                <w:lang w:val="en-US"/>
              </w:rPr>
              <w:t>55</w:t>
            </w:r>
          </w:p>
        </w:tc>
        <w:tc>
          <w:tcPr>
            <w:tcW w:w="9213" w:type="dxa"/>
          </w:tcPr>
          <w:p w14:paraId="07635D8D" w14:textId="51AD336A" w:rsidR="005F72DE" w:rsidRPr="005F72DE" w:rsidRDefault="005F72DE" w:rsidP="005F72DE">
            <w:pPr>
              <w:ind w:firstLine="11"/>
              <w:jc w:val="both"/>
              <w:rPr>
                <w:lang w:val="en-US"/>
              </w:rPr>
            </w:pPr>
            <w:proofErr w:type="spellStart"/>
            <w:r w:rsidRPr="005F72DE">
              <w:rPr>
                <w:b/>
                <w:bCs/>
                <w:lang w:val="en-US"/>
              </w:rPr>
              <w:t>Volodymyr</w:t>
            </w:r>
            <w:proofErr w:type="spellEnd"/>
            <w:r w:rsidRPr="005F72D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F72DE">
              <w:rPr>
                <w:b/>
                <w:bCs/>
                <w:lang w:val="en-US"/>
              </w:rPr>
              <w:t>Andriyovich</w:t>
            </w:r>
            <w:proofErr w:type="spellEnd"/>
            <w:r w:rsidRPr="005F72D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F72DE">
              <w:rPr>
                <w:b/>
                <w:bCs/>
                <w:lang w:val="en-US"/>
              </w:rPr>
              <w:t>Zhuravel</w:t>
            </w:r>
            <w:proofErr w:type="spellEnd"/>
            <w:r>
              <w:rPr>
                <w:b/>
                <w:bCs/>
                <w:lang w:val="en-US"/>
              </w:rPr>
              <w:t>,</w:t>
            </w:r>
            <w:r w:rsidRPr="005F72DE">
              <w:rPr>
                <w:b/>
                <w:bCs/>
                <w:lang w:val="en-US"/>
              </w:rPr>
              <w:t xml:space="preserve"> </w:t>
            </w:r>
            <w:r w:rsidRPr="005F72DE">
              <w:rPr>
                <w:lang w:val="en-US"/>
              </w:rPr>
              <w:t>president of the National Academy of Legal Sciences of Ukraine</w:t>
            </w:r>
          </w:p>
          <w:p w14:paraId="62FAFEB8" w14:textId="0A08960F" w:rsidR="003241B2" w:rsidRPr="005F72DE" w:rsidRDefault="005F72DE" w:rsidP="005F72DE">
            <w:pPr>
              <w:ind w:firstLine="11"/>
              <w:jc w:val="both"/>
              <w:rPr>
                <w:b/>
                <w:bCs/>
                <w:i/>
                <w:iCs/>
                <w:lang w:val="en-US"/>
              </w:rPr>
            </w:pPr>
            <w:r w:rsidRPr="005F72DE">
              <w:rPr>
                <w:i/>
                <w:iCs/>
                <w:lang w:val="en-US"/>
              </w:rPr>
              <w:t>"The activities of the National Academy of Legal Sciences of Ukraine in the minds of the military and military inspiration of Ukraine"</w:t>
            </w:r>
          </w:p>
        </w:tc>
      </w:tr>
      <w:tr w:rsidR="00814599" w:rsidRPr="004F1FFB" w14:paraId="26DB7E7E" w14:textId="77777777" w:rsidTr="003C498D">
        <w:trPr>
          <w:gridAfter w:val="1"/>
          <w:wAfter w:w="19" w:type="dxa"/>
        </w:trPr>
        <w:tc>
          <w:tcPr>
            <w:tcW w:w="1276" w:type="dxa"/>
          </w:tcPr>
          <w:p w14:paraId="12446BEA" w14:textId="41E7E94E" w:rsidR="00814599" w:rsidRPr="003241B2" w:rsidRDefault="002D7127" w:rsidP="00814599">
            <w:pPr>
              <w:ind w:firstLine="11"/>
              <w:jc w:val="both"/>
              <w:rPr>
                <w:b/>
                <w:bCs/>
                <w:lang w:val="en-US"/>
              </w:rPr>
            </w:pPr>
            <w:r w:rsidRPr="003241B2">
              <w:rPr>
                <w:b/>
                <w:bCs/>
                <w:lang w:val="uk-UA"/>
              </w:rPr>
              <w:t>11</w:t>
            </w:r>
            <w:r w:rsidR="003241B2">
              <w:rPr>
                <w:b/>
                <w:bCs/>
                <w:vertAlign w:val="superscript"/>
                <w:lang w:val="en-US"/>
              </w:rPr>
              <w:t>5</w:t>
            </w:r>
            <w:r w:rsidRPr="003241B2">
              <w:rPr>
                <w:b/>
                <w:bCs/>
                <w:vertAlign w:val="superscript"/>
                <w:lang w:val="uk-UA"/>
              </w:rPr>
              <w:t>5</w:t>
            </w:r>
            <w:r w:rsidRPr="00F306D1">
              <w:rPr>
                <w:b/>
                <w:bCs/>
                <w:lang w:val="uk-UA"/>
              </w:rPr>
              <w:t>-12</w:t>
            </w:r>
            <w:r w:rsidRPr="00F306D1">
              <w:rPr>
                <w:b/>
                <w:bCs/>
                <w:vertAlign w:val="superscript"/>
                <w:lang w:val="uk-UA"/>
              </w:rPr>
              <w:t>0</w:t>
            </w:r>
            <w:r w:rsidR="003241B2">
              <w:rPr>
                <w:b/>
                <w:bCs/>
                <w:vertAlign w:val="superscript"/>
                <w:lang w:val="en-US"/>
              </w:rPr>
              <w:t>5</w:t>
            </w:r>
          </w:p>
        </w:tc>
        <w:tc>
          <w:tcPr>
            <w:tcW w:w="9213" w:type="dxa"/>
          </w:tcPr>
          <w:p w14:paraId="50C5DEAC" w14:textId="04C9F658" w:rsidR="007629C3" w:rsidRPr="00F306D1" w:rsidRDefault="00561192" w:rsidP="00814599">
            <w:pPr>
              <w:ind w:firstLine="11"/>
              <w:jc w:val="both"/>
              <w:rPr>
                <w:bCs/>
                <w:lang w:val="en-US"/>
              </w:rPr>
            </w:pPr>
            <w:proofErr w:type="spellStart"/>
            <w:r w:rsidRPr="00F306D1">
              <w:rPr>
                <w:b/>
                <w:bCs/>
                <w:lang w:val="uk-UA"/>
              </w:rPr>
              <w:t>Hanna</w:t>
            </w:r>
            <w:proofErr w:type="spellEnd"/>
            <w:r w:rsidRPr="00F306D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306D1">
              <w:rPr>
                <w:b/>
                <w:bCs/>
                <w:lang w:val="uk-UA"/>
              </w:rPr>
              <w:t>Oleksiivna</w:t>
            </w:r>
            <w:proofErr w:type="spellEnd"/>
            <w:r w:rsidRPr="00F306D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306D1">
              <w:rPr>
                <w:b/>
                <w:bCs/>
                <w:lang w:val="uk-UA"/>
              </w:rPr>
              <w:t>Polishko</w:t>
            </w:r>
            <w:proofErr w:type="spellEnd"/>
            <w:r w:rsidR="002D7127" w:rsidRPr="00F306D1">
              <w:rPr>
                <w:b/>
                <w:bCs/>
                <w:lang w:val="uk-UA"/>
              </w:rPr>
              <w:t xml:space="preserve">, </w:t>
            </w:r>
            <w:r w:rsidR="007629C3" w:rsidRPr="00F306D1">
              <w:rPr>
                <w:bCs/>
                <w:lang w:val="en-US"/>
              </w:rPr>
              <w:t xml:space="preserve">department head, </w:t>
            </w:r>
            <w:r w:rsidR="00426DCC" w:rsidRPr="00F306D1">
              <w:rPr>
                <w:bCs/>
                <w:lang w:val="en-US"/>
              </w:rPr>
              <w:t xml:space="preserve">E.O. </w:t>
            </w:r>
            <w:r w:rsidR="007629C3" w:rsidRPr="00F306D1">
              <w:rPr>
                <w:bCs/>
                <w:lang w:val="en-US"/>
              </w:rPr>
              <w:t xml:space="preserve">Paton </w:t>
            </w:r>
            <w:r w:rsidR="00426DCC" w:rsidRPr="00F306D1">
              <w:rPr>
                <w:bCs/>
                <w:lang w:val="en-US"/>
              </w:rPr>
              <w:t xml:space="preserve">Electric Welding Institute </w:t>
            </w:r>
            <w:r w:rsidR="007629C3" w:rsidRPr="00F306D1">
              <w:rPr>
                <w:bCs/>
                <w:lang w:val="en-US"/>
              </w:rPr>
              <w:t>of the NAS of Ukraine</w:t>
            </w:r>
          </w:p>
          <w:p w14:paraId="4B4F7C7F" w14:textId="474CA238" w:rsidR="007629C3" w:rsidRPr="00F306D1" w:rsidRDefault="007629C3" w:rsidP="00814599">
            <w:pPr>
              <w:ind w:firstLine="11"/>
              <w:jc w:val="both"/>
              <w:rPr>
                <w:i/>
                <w:lang w:val="en-US"/>
              </w:rPr>
            </w:pPr>
            <w:r w:rsidRPr="00F306D1">
              <w:rPr>
                <w:i/>
                <w:lang w:val="en-US"/>
              </w:rPr>
              <w:t xml:space="preserve">“Areas of science and technology activities of </w:t>
            </w:r>
            <w:r w:rsidR="00426DCC" w:rsidRPr="00F306D1">
              <w:rPr>
                <w:bCs/>
                <w:i/>
                <w:lang w:val="en-US"/>
              </w:rPr>
              <w:t xml:space="preserve">E.O. Paton Electric Welding Institute </w:t>
            </w:r>
            <w:r w:rsidRPr="00F306D1">
              <w:rPr>
                <w:bCs/>
                <w:i/>
                <w:lang w:val="en-US"/>
              </w:rPr>
              <w:t>of the NAS of Ukraine with collaboration of foreign partners in the context of contemporary challenges”</w:t>
            </w:r>
          </w:p>
          <w:p w14:paraId="652DBDE9" w14:textId="4ADE49C8" w:rsidR="002D7127" w:rsidRPr="00F306D1" w:rsidRDefault="002D7127" w:rsidP="00814599">
            <w:pPr>
              <w:ind w:firstLine="11"/>
              <w:jc w:val="both"/>
              <w:rPr>
                <w:b/>
                <w:bCs/>
                <w:lang w:val="uk-UA"/>
              </w:rPr>
            </w:pPr>
          </w:p>
        </w:tc>
      </w:tr>
      <w:tr w:rsidR="0007198A" w:rsidRPr="00F306D1" w14:paraId="1F439035" w14:textId="77777777" w:rsidTr="00146193">
        <w:trPr>
          <w:gridAfter w:val="1"/>
          <w:wAfter w:w="19" w:type="dxa"/>
        </w:trPr>
        <w:tc>
          <w:tcPr>
            <w:tcW w:w="10489" w:type="dxa"/>
            <w:gridSpan w:val="2"/>
          </w:tcPr>
          <w:p w14:paraId="52231D7A" w14:textId="77777777" w:rsidR="00AE03DA" w:rsidRDefault="00AE03DA" w:rsidP="007629C3">
            <w:pPr>
              <w:jc w:val="center"/>
              <w:rPr>
                <w:b/>
                <w:bCs/>
                <w:lang w:val="uk-UA"/>
              </w:rPr>
            </w:pPr>
          </w:p>
          <w:p w14:paraId="1FD0E7EF" w14:textId="64E3A9A7" w:rsidR="0007198A" w:rsidRDefault="0007198A" w:rsidP="007629C3">
            <w:pPr>
              <w:jc w:val="center"/>
              <w:rPr>
                <w:b/>
                <w:bCs/>
                <w:lang w:val="en-US"/>
              </w:rPr>
            </w:pPr>
            <w:r w:rsidRPr="00F306D1">
              <w:rPr>
                <w:b/>
                <w:bCs/>
                <w:lang w:val="uk-UA"/>
              </w:rPr>
              <w:t>12</w:t>
            </w:r>
            <w:r w:rsidRPr="00F306D1">
              <w:rPr>
                <w:b/>
                <w:bCs/>
                <w:vertAlign w:val="superscript"/>
                <w:lang w:val="uk-UA"/>
              </w:rPr>
              <w:t>0</w:t>
            </w:r>
            <w:r w:rsidR="003241B2">
              <w:rPr>
                <w:b/>
                <w:bCs/>
                <w:vertAlign w:val="superscript"/>
                <w:lang w:val="en-US"/>
              </w:rPr>
              <w:t>5</w:t>
            </w:r>
            <w:r w:rsidRPr="00F306D1">
              <w:rPr>
                <w:b/>
                <w:bCs/>
                <w:lang w:val="uk-UA"/>
              </w:rPr>
              <w:t>-12</w:t>
            </w:r>
            <w:r w:rsidRPr="00F306D1">
              <w:rPr>
                <w:b/>
                <w:bCs/>
                <w:vertAlign w:val="superscript"/>
                <w:lang w:val="uk-UA"/>
              </w:rPr>
              <w:t>15</w:t>
            </w:r>
            <w:r w:rsidRPr="00F306D1">
              <w:rPr>
                <w:b/>
                <w:bCs/>
                <w:lang w:val="uk-UA"/>
              </w:rPr>
              <w:t xml:space="preserve"> </w:t>
            </w:r>
            <w:r w:rsidR="007629C3" w:rsidRPr="00F306D1">
              <w:rPr>
                <w:b/>
                <w:bCs/>
                <w:lang w:val="en-US"/>
              </w:rPr>
              <w:t>Break</w:t>
            </w:r>
          </w:p>
          <w:p w14:paraId="639D293A" w14:textId="282EA085" w:rsidR="00AE03DA" w:rsidRPr="00F306D1" w:rsidRDefault="00AE03DA" w:rsidP="007629C3">
            <w:pPr>
              <w:jc w:val="center"/>
              <w:rPr>
                <w:lang w:val="en-US"/>
              </w:rPr>
            </w:pPr>
          </w:p>
        </w:tc>
      </w:tr>
      <w:tr w:rsidR="0007198A" w:rsidRPr="00F306D1" w14:paraId="7924F2FE" w14:textId="77777777" w:rsidTr="00146193">
        <w:trPr>
          <w:gridAfter w:val="1"/>
          <w:wAfter w:w="19" w:type="dxa"/>
        </w:trPr>
        <w:tc>
          <w:tcPr>
            <w:tcW w:w="10489" w:type="dxa"/>
            <w:gridSpan w:val="2"/>
          </w:tcPr>
          <w:p w14:paraId="047B79D7" w14:textId="77777777" w:rsidR="00F306D1" w:rsidRDefault="00F306D1" w:rsidP="007629C3">
            <w:pPr>
              <w:jc w:val="center"/>
              <w:rPr>
                <w:b/>
                <w:bCs/>
                <w:lang w:val="uk-UA"/>
              </w:rPr>
            </w:pPr>
          </w:p>
          <w:p w14:paraId="18E2AE36" w14:textId="77777777" w:rsidR="0007198A" w:rsidRDefault="0007198A" w:rsidP="007629C3">
            <w:pPr>
              <w:jc w:val="center"/>
              <w:rPr>
                <w:b/>
                <w:lang w:val="uk-UA"/>
              </w:rPr>
            </w:pPr>
            <w:r w:rsidRPr="00F306D1">
              <w:rPr>
                <w:b/>
                <w:bCs/>
                <w:lang w:val="uk-UA"/>
              </w:rPr>
              <w:t>12</w:t>
            </w:r>
            <w:r w:rsidRPr="00F306D1">
              <w:rPr>
                <w:b/>
                <w:bCs/>
                <w:vertAlign w:val="superscript"/>
                <w:lang w:val="uk-UA"/>
              </w:rPr>
              <w:t>15</w:t>
            </w:r>
            <w:r w:rsidRPr="00F306D1">
              <w:rPr>
                <w:b/>
                <w:lang w:val="uk-UA"/>
              </w:rPr>
              <w:t>-17</w:t>
            </w:r>
            <w:r w:rsidRPr="00F306D1">
              <w:rPr>
                <w:b/>
                <w:vertAlign w:val="superscript"/>
                <w:lang w:val="uk-UA"/>
              </w:rPr>
              <w:t xml:space="preserve">00 </w:t>
            </w:r>
            <w:r w:rsidRPr="00F306D1">
              <w:rPr>
                <w:b/>
                <w:vertAlign w:val="superscript"/>
                <w:lang w:val="uk-UA"/>
              </w:rPr>
              <w:sym w:font="Symbol" w:char="F0BE"/>
            </w:r>
            <w:r w:rsidRPr="00F306D1">
              <w:rPr>
                <w:b/>
                <w:vertAlign w:val="superscript"/>
                <w:lang w:val="uk-UA"/>
              </w:rPr>
              <w:t xml:space="preserve"> </w:t>
            </w:r>
            <w:r w:rsidR="007629C3" w:rsidRPr="00F306D1">
              <w:rPr>
                <w:b/>
                <w:lang w:val="en-US"/>
              </w:rPr>
              <w:t>Reports</w:t>
            </w:r>
            <w:r w:rsidRPr="00F306D1">
              <w:rPr>
                <w:b/>
                <w:lang w:val="uk-UA"/>
              </w:rPr>
              <w:t xml:space="preserve"> (</w:t>
            </w:r>
            <w:r w:rsidR="007629C3" w:rsidRPr="00F306D1">
              <w:rPr>
                <w:b/>
                <w:lang w:val="en-US"/>
              </w:rPr>
              <w:t>continued</w:t>
            </w:r>
            <w:r w:rsidRPr="00F306D1">
              <w:rPr>
                <w:b/>
                <w:lang w:val="uk-UA"/>
              </w:rPr>
              <w:t>)</w:t>
            </w:r>
          </w:p>
          <w:p w14:paraId="7317F528" w14:textId="0FFDDBB7" w:rsidR="00F306D1" w:rsidRPr="00F306D1" w:rsidRDefault="00F306D1" w:rsidP="007629C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D10FC" w:rsidRPr="004F1FFB" w14:paraId="437EE839" w14:textId="77777777" w:rsidTr="003C498D">
        <w:trPr>
          <w:gridAfter w:val="1"/>
          <w:wAfter w:w="19" w:type="dxa"/>
        </w:trPr>
        <w:tc>
          <w:tcPr>
            <w:tcW w:w="1276" w:type="dxa"/>
          </w:tcPr>
          <w:p w14:paraId="4819937B" w14:textId="58E60E76" w:rsidR="006D10FC" w:rsidRPr="00F306D1" w:rsidRDefault="006D10FC" w:rsidP="00814599">
            <w:pPr>
              <w:tabs>
                <w:tab w:val="left" w:pos="426"/>
              </w:tabs>
              <w:jc w:val="both"/>
              <w:rPr>
                <w:b/>
                <w:bCs/>
                <w:lang w:val="en-US"/>
              </w:rPr>
            </w:pPr>
            <w:r w:rsidRPr="00F306D1">
              <w:rPr>
                <w:b/>
                <w:bCs/>
                <w:lang w:val="uk-UA"/>
              </w:rPr>
              <w:t>12</w:t>
            </w:r>
            <w:r w:rsidRPr="00F306D1">
              <w:rPr>
                <w:b/>
                <w:bCs/>
                <w:vertAlign w:val="superscript"/>
                <w:lang w:val="uk-UA"/>
              </w:rPr>
              <w:t>15</w:t>
            </w:r>
            <w:r w:rsidRPr="00F306D1">
              <w:rPr>
                <w:b/>
                <w:bCs/>
                <w:lang w:val="uk-UA"/>
              </w:rPr>
              <w:t>-1</w:t>
            </w:r>
            <w:r w:rsidR="0007198A" w:rsidRPr="00F306D1">
              <w:rPr>
                <w:b/>
                <w:bCs/>
                <w:lang w:val="uk-UA"/>
              </w:rPr>
              <w:t>2</w:t>
            </w:r>
            <w:r w:rsidR="0007198A" w:rsidRPr="00F306D1">
              <w:rPr>
                <w:b/>
                <w:bCs/>
                <w:vertAlign w:val="superscript"/>
                <w:lang w:val="uk-UA"/>
              </w:rPr>
              <w:t>3</w:t>
            </w:r>
            <w:r w:rsidRPr="00F306D1">
              <w:rPr>
                <w:b/>
                <w:bCs/>
                <w:vertAlign w:val="superscript"/>
                <w:lang w:val="uk-UA"/>
              </w:rPr>
              <w:t>0</w:t>
            </w:r>
          </w:p>
        </w:tc>
        <w:tc>
          <w:tcPr>
            <w:tcW w:w="9213" w:type="dxa"/>
          </w:tcPr>
          <w:p w14:paraId="71A32507" w14:textId="1E5ED6D3" w:rsidR="00163347" w:rsidRPr="00F306D1" w:rsidRDefault="00561192" w:rsidP="006D10FC">
            <w:pPr>
              <w:rPr>
                <w:lang w:val="en-US"/>
              </w:rPr>
            </w:pPr>
            <w:proofErr w:type="spellStart"/>
            <w:r w:rsidRPr="00F306D1">
              <w:rPr>
                <w:b/>
                <w:bCs/>
                <w:lang w:val="uk-UA"/>
              </w:rPr>
              <w:t>Amina</w:t>
            </w:r>
            <w:proofErr w:type="spellEnd"/>
            <w:r w:rsidRPr="00F306D1">
              <w:rPr>
                <w:b/>
                <w:bCs/>
                <w:lang w:val="en-US"/>
              </w:rPr>
              <w:t>g</w:t>
            </w:r>
            <w:r w:rsidRPr="00F306D1">
              <w:rPr>
                <w:b/>
                <w:bCs/>
                <w:lang w:val="uk-UA"/>
              </w:rPr>
              <w:t xml:space="preserve">a </w:t>
            </w:r>
            <w:proofErr w:type="spellStart"/>
            <w:r w:rsidRPr="00F306D1">
              <w:rPr>
                <w:b/>
                <w:bCs/>
                <w:lang w:val="uk-UA"/>
              </w:rPr>
              <w:t>Bakhman</w:t>
            </w:r>
            <w:proofErr w:type="spellEnd"/>
            <w:r w:rsidRPr="00F306D1">
              <w:rPr>
                <w:b/>
                <w:bCs/>
                <w:lang w:val="uk-UA"/>
              </w:rPr>
              <w:t xml:space="preserve"> o</w:t>
            </w:r>
            <w:r w:rsidRPr="00F306D1">
              <w:rPr>
                <w:b/>
                <w:bCs/>
                <w:lang w:val="en-US"/>
              </w:rPr>
              <w:t>g</w:t>
            </w:r>
            <w:proofErr w:type="spellStart"/>
            <w:r w:rsidRPr="00F306D1">
              <w:rPr>
                <w:b/>
                <w:bCs/>
                <w:lang w:val="uk-UA"/>
              </w:rPr>
              <w:t>lu</w:t>
            </w:r>
            <w:proofErr w:type="spellEnd"/>
            <w:r w:rsidRPr="00F306D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306D1">
              <w:rPr>
                <w:b/>
                <w:bCs/>
                <w:lang w:val="uk-UA"/>
              </w:rPr>
              <w:t>Sady</w:t>
            </w:r>
            <w:proofErr w:type="spellEnd"/>
            <w:r w:rsidRPr="00F306D1">
              <w:rPr>
                <w:b/>
                <w:bCs/>
                <w:lang w:val="en-US"/>
              </w:rPr>
              <w:t>g</w:t>
            </w:r>
            <w:proofErr w:type="spellStart"/>
            <w:r w:rsidRPr="00F306D1">
              <w:rPr>
                <w:b/>
                <w:bCs/>
                <w:lang w:val="uk-UA"/>
              </w:rPr>
              <w:t>ov</w:t>
            </w:r>
            <w:proofErr w:type="spellEnd"/>
            <w:r w:rsidR="006D10FC" w:rsidRPr="00F306D1">
              <w:rPr>
                <w:lang w:val="uk-UA"/>
              </w:rPr>
              <w:t xml:space="preserve">, </w:t>
            </w:r>
            <w:r w:rsidR="00163347" w:rsidRPr="00F306D1">
              <w:rPr>
                <w:lang w:val="en-US"/>
              </w:rPr>
              <w:t xml:space="preserve">executive director of the Institute </w:t>
            </w:r>
            <w:r w:rsidR="00E41DF0" w:rsidRPr="00F306D1">
              <w:rPr>
                <w:lang w:val="en-US"/>
              </w:rPr>
              <w:t>for</w:t>
            </w:r>
            <w:r w:rsidR="00163347" w:rsidRPr="00F306D1">
              <w:rPr>
                <w:lang w:val="en-US"/>
              </w:rPr>
              <w:t xml:space="preserve"> Management Systems of the Ministry of Science and Education of the Republic of Azerbaijan</w:t>
            </w:r>
          </w:p>
          <w:p w14:paraId="69475137" w14:textId="04988AA7" w:rsidR="00163347" w:rsidRPr="00F306D1" w:rsidRDefault="00163347" w:rsidP="006D10FC">
            <w:pPr>
              <w:tabs>
                <w:tab w:val="left" w:pos="426"/>
              </w:tabs>
              <w:jc w:val="both"/>
              <w:rPr>
                <w:i/>
                <w:lang w:val="en-US"/>
              </w:rPr>
            </w:pPr>
            <w:r w:rsidRPr="00F306D1">
              <w:rPr>
                <w:i/>
                <w:lang w:val="en-US"/>
              </w:rPr>
              <w:t xml:space="preserve">“The role of science in eliminating root causes of conflicts” </w:t>
            </w:r>
          </w:p>
          <w:p w14:paraId="183BA6E9" w14:textId="6B0BD8B2" w:rsidR="006D10FC" w:rsidRPr="00F306D1" w:rsidRDefault="00163347" w:rsidP="00163347">
            <w:pPr>
              <w:tabs>
                <w:tab w:val="left" w:pos="426"/>
              </w:tabs>
              <w:jc w:val="both"/>
              <w:rPr>
                <w:b/>
                <w:bCs/>
                <w:lang w:val="uk-UA"/>
              </w:rPr>
            </w:pPr>
            <w:r w:rsidRPr="00F306D1">
              <w:rPr>
                <w:lang w:val="uk-UA"/>
              </w:rPr>
              <w:t xml:space="preserve"> </w:t>
            </w:r>
          </w:p>
        </w:tc>
      </w:tr>
      <w:tr w:rsidR="006D10FC" w:rsidRPr="004F1FFB" w14:paraId="3C7E0086" w14:textId="77777777" w:rsidTr="003C498D">
        <w:trPr>
          <w:gridAfter w:val="1"/>
          <w:wAfter w:w="19" w:type="dxa"/>
        </w:trPr>
        <w:tc>
          <w:tcPr>
            <w:tcW w:w="1276" w:type="dxa"/>
          </w:tcPr>
          <w:p w14:paraId="13AC6B3C" w14:textId="3F87F78B" w:rsidR="006D10FC" w:rsidRPr="00F306D1" w:rsidRDefault="0007198A" w:rsidP="00814599">
            <w:pPr>
              <w:tabs>
                <w:tab w:val="left" w:pos="426"/>
              </w:tabs>
              <w:jc w:val="both"/>
              <w:rPr>
                <w:b/>
                <w:bCs/>
                <w:lang w:val="uk-UA"/>
              </w:rPr>
            </w:pPr>
            <w:r w:rsidRPr="00F306D1">
              <w:rPr>
                <w:b/>
                <w:bCs/>
                <w:lang w:val="uk-UA"/>
              </w:rPr>
              <w:t>12</w:t>
            </w:r>
            <w:r w:rsidRPr="00F306D1">
              <w:rPr>
                <w:b/>
                <w:bCs/>
                <w:vertAlign w:val="superscript"/>
                <w:lang w:val="uk-UA"/>
              </w:rPr>
              <w:t>30</w:t>
            </w:r>
            <w:r w:rsidRPr="00F306D1">
              <w:rPr>
                <w:b/>
                <w:bCs/>
                <w:lang w:val="uk-UA"/>
              </w:rPr>
              <w:t>-12</w:t>
            </w:r>
            <w:r w:rsidRPr="00F306D1">
              <w:rPr>
                <w:b/>
                <w:bCs/>
                <w:vertAlign w:val="superscript"/>
                <w:lang w:val="uk-UA"/>
              </w:rPr>
              <w:t>45</w:t>
            </w:r>
          </w:p>
        </w:tc>
        <w:tc>
          <w:tcPr>
            <w:tcW w:w="9213" w:type="dxa"/>
          </w:tcPr>
          <w:p w14:paraId="40850F10" w14:textId="34203A0F" w:rsidR="00163347" w:rsidRPr="00F306D1" w:rsidRDefault="00561192" w:rsidP="0024565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proofErr w:type="spellStart"/>
            <w:r w:rsidRPr="00F306D1">
              <w:rPr>
                <w:b/>
                <w:bCs/>
                <w:lang w:val="uk-UA"/>
              </w:rPr>
              <w:t>Ella</w:t>
            </w:r>
            <w:proofErr w:type="spellEnd"/>
            <w:r w:rsidRPr="00F306D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306D1">
              <w:rPr>
                <w:b/>
                <w:bCs/>
                <w:lang w:val="uk-UA"/>
              </w:rPr>
              <w:t>Marlenivna</w:t>
            </w:r>
            <w:proofErr w:type="spellEnd"/>
            <w:r w:rsidRPr="00F306D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306D1">
              <w:rPr>
                <w:b/>
                <w:bCs/>
                <w:lang w:val="uk-UA"/>
              </w:rPr>
              <w:t>Libanova</w:t>
            </w:r>
            <w:proofErr w:type="spellEnd"/>
            <w:r w:rsidR="0024565C" w:rsidRPr="00F306D1">
              <w:rPr>
                <w:b/>
                <w:bCs/>
                <w:lang w:val="uk-UA"/>
              </w:rPr>
              <w:t>,</w:t>
            </w:r>
            <w:r w:rsidR="0024565C" w:rsidRPr="00F306D1">
              <w:rPr>
                <w:bCs/>
                <w:lang w:val="uk-UA"/>
              </w:rPr>
              <w:t xml:space="preserve"> </w:t>
            </w:r>
            <w:r w:rsidR="00163347" w:rsidRPr="00F306D1">
              <w:rPr>
                <w:bCs/>
                <w:lang w:val="en-US"/>
              </w:rPr>
              <w:t>director</w:t>
            </w:r>
            <w:r w:rsidR="00163347" w:rsidRPr="00F306D1">
              <w:rPr>
                <w:bCs/>
                <w:lang w:val="uk-UA"/>
              </w:rPr>
              <w:t xml:space="preserve"> </w:t>
            </w:r>
            <w:r w:rsidR="00163347" w:rsidRPr="00F306D1">
              <w:rPr>
                <w:bCs/>
                <w:lang w:val="en-US"/>
              </w:rPr>
              <w:t>of</w:t>
            </w:r>
            <w:r w:rsidR="00163347" w:rsidRPr="00F306D1">
              <w:rPr>
                <w:bCs/>
                <w:lang w:val="uk-UA"/>
              </w:rPr>
              <w:t xml:space="preserve"> </w:t>
            </w:r>
            <w:r w:rsidR="00163347" w:rsidRPr="00F306D1">
              <w:rPr>
                <w:bCs/>
                <w:lang w:val="en-US"/>
              </w:rPr>
              <w:t>V</w:t>
            </w:r>
            <w:r w:rsidR="00163347" w:rsidRPr="00F306D1">
              <w:rPr>
                <w:bCs/>
                <w:lang w:val="uk-UA"/>
              </w:rPr>
              <w:t>.</w:t>
            </w:r>
            <w:r w:rsidR="00163347" w:rsidRPr="00F306D1">
              <w:rPr>
                <w:bCs/>
                <w:lang w:val="en-US"/>
              </w:rPr>
              <w:t>M</w:t>
            </w:r>
            <w:r w:rsidR="00163347" w:rsidRPr="00F306D1">
              <w:rPr>
                <w:bCs/>
                <w:lang w:val="uk-UA"/>
              </w:rPr>
              <w:t xml:space="preserve">. </w:t>
            </w:r>
            <w:proofErr w:type="spellStart"/>
            <w:r w:rsidR="00163347" w:rsidRPr="00F306D1">
              <w:rPr>
                <w:bCs/>
                <w:lang w:val="en-US"/>
              </w:rPr>
              <w:t>Ptukha</w:t>
            </w:r>
            <w:proofErr w:type="spellEnd"/>
            <w:r w:rsidR="00163347" w:rsidRPr="00F306D1">
              <w:rPr>
                <w:bCs/>
                <w:lang w:val="uk-UA"/>
              </w:rPr>
              <w:t xml:space="preserve"> </w:t>
            </w:r>
            <w:r w:rsidR="00163347" w:rsidRPr="00F306D1">
              <w:rPr>
                <w:bCs/>
                <w:lang w:val="en-US"/>
              </w:rPr>
              <w:t>Institute</w:t>
            </w:r>
            <w:r w:rsidR="00163347" w:rsidRPr="00F306D1">
              <w:rPr>
                <w:bCs/>
                <w:lang w:val="uk-UA"/>
              </w:rPr>
              <w:t xml:space="preserve"> </w:t>
            </w:r>
            <w:r w:rsidR="00163347" w:rsidRPr="00F306D1">
              <w:rPr>
                <w:bCs/>
                <w:lang w:val="en-US"/>
              </w:rPr>
              <w:t>for</w:t>
            </w:r>
            <w:r w:rsidR="00163347" w:rsidRPr="00F306D1">
              <w:rPr>
                <w:bCs/>
                <w:lang w:val="uk-UA"/>
              </w:rPr>
              <w:t xml:space="preserve"> </w:t>
            </w:r>
            <w:r w:rsidR="00163347" w:rsidRPr="00F306D1">
              <w:rPr>
                <w:bCs/>
                <w:lang w:val="en-US"/>
              </w:rPr>
              <w:t>Demography</w:t>
            </w:r>
            <w:r w:rsidR="00163347" w:rsidRPr="00F306D1">
              <w:rPr>
                <w:bCs/>
                <w:lang w:val="uk-UA"/>
              </w:rPr>
              <w:t xml:space="preserve"> </w:t>
            </w:r>
            <w:r w:rsidR="00163347" w:rsidRPr="00F306D1">
              <w:rPr>
                <w:bCs/>
                <w:lang w:val="en-US"/>
              </w:rPr>
              <w:t>and</w:t>
            </w:r>
            <w:r w:rsidR="00163347" w:rsidRPr="00F306D1">
              <w:rPr>
                <w:bCs/>
                <w:lang w:val="uk-UA"/>
              </w:rPr>
              <w:t xml:space="preserve"> </w:t>
            </w:r>
            <w:r w:rsidR="00163347" w:rsidRPr="00F306D1">
              <w:rPr>
                <w:bCs/>
                <w:lang w:val="en-US"/>
              </w:rPr>
              <w:t>Social</w:t>
            </w:r>
            <w:r w:rsidR="00163347" w:rsidRPr="00F306D1">
              <w:rPr>
                <w:bCs/>
                <w:lang w:val="uk-UA"/>
              </w:rPr>
              <w:t xml:space="preserve"> </w:t>
            </w:r>
            <w:r w:rsidR="00163347" w:rsidRPr="00F306D1">
              <w:rPr>
                <w:bCs/>
                <w:lang w:val="en-US"/>
              </w:rPr>
              <w:t>Studies</w:t>
            </w:r>
            <w:r w:rsidR="00163347" w:rsidRPr="00F306D1">
              <w:rPr>
                <w:bCs/>
                <w:lang w:val="uk-UA"/>
              </w:rPr>
              <w:t xml:space="preserve"> </w:t>
            </w:r>
            <w:r w:rsidR="00163347" w:rsidRPr="00F306D1">
              <w:rPr>
                <w:bCs/>
                <w:lang w:val="en-US"/>
              </w:rPr>
              <w:t>of</w:t>
            </w:r>
            <w:r w:rsidR="00163347" w:rsidRPr="00F306D1">
              <w:rPr>
                <w:bCs/>
                <w:lang w:val="uk-UA"/>
              </w:rPr>
              <w:t xml:space="preserve"> </w:t>
            </w:r>
            <w:r w:rsidR="00163347" w:rsidRPr="00F306D1">
              <w:rPr>
                <w:bCs/>
                <w:lang w:val="en-US"/>
              </w:rPr>
              <w:t>the</w:t>
            </w:r>
            <w:r w:rsidR="00163347" w:rsidRPr="00F306D1">
              <w:rPr>
                <w:bCs/>
                <w:lang w:val="uk-UA"/>
              </w:rPr>
              <w:t xml:space="preserve"> </w:t>
            </w:r>
            <w:r w:rsidR="00163347" w:rsidRPr="00F306D1">
              <w:rPr>
                <w:bCs/>
                <w:lang w:val="en-US"/>
              </w:rPr>
              <w:t>National</w:t>
            </w:r>
            <w:r w:rsidR="00163347" w:rsidRPr="00F306D1">
              <w:rPr>
                <w:bCs/>
                <w:lang w:val="uk-UA"/>
              </w:rPr>
              <w:t xml:space="preserve"> </w:t>
            </w:r>
            <w:r w:rsidR="00163347" w:rsidRPr="00F306D1">
              <w:rPr>
                <w:bCs/>
                <w:lang w:val="en-US"/>
              </w:rPr>
              <w:t>Academy</w:t>
            </w:r>
            <w:r w:rsidR="00163347" w:rsidRPr="00F306D1">
              <w:rPr>
                <w:bCs/>
                <w:lang w:val="uk-UA"/>
              </w:rPr>
              <w:t xml:space="preserve"> </w:t>
            </w:r>
            <w:r w:rsidR="00163347" w:rsidRPr="00F306D1">
              <w:rPr>
                <w:bCs/>
                <w:lang w:val="en-US"/>
              </w:rPr>
              <w:t>of</w:t>
            </w:r>
            <w:r w:rsidR="00163347" w:rsidRPr="00F306D1">
              <w:rPr>
                <w:bCs/>
                <w:lang w:val="uk-UA"/>
              </w:rPr>
              <w:t xml:space="preserve"> </w:t>
            </w:r>
            <w:r w:rsidR="00163347" w:rsidRPr="00F306D1">
              <w:rPr>
                <w:bCs/>
                <w:lang w:val="en-US"/>
              </w:rPr>
              <w:t>Sciences</w:t>
            </w:r>
            <w:r w:rsidR="00163347" w:rsidRPr="00F306D1">
              <w:rPr>
                <w:bCs/>
                <w:lang w:val="uk-UA"/>
              </w:rPr>
              <w:t xml:space="preserve"> </w:t>
            </w:r>
            <w:r w:rsidR="00163347" w:rsidRPr="00F306D1">
              <w:rPr>
                <w:bCs/>
                <w:lang w:val="en-US"/>
              </w:rPr>
              <w:t>of</w:t>
            </w:r>
            <w:r w:rsidR="00163347" w:rsidRPr="00F306D1">
              <w:rPr>
                <w:bCs/>
                <w:lang w:val="uk-UA"/>
              </w:rPr>
              <w:t xml:space="preserve"> </w:t>
            </w:r>
            <w:r w:rsidR="00163347" w:rsidRPr="00F306D1">
              <w:rPr>
                <w:bCs/>
                <w:lang w:val="en-US"/>
              </w:rPr>
              <w:t>Ukraine</w:t>
            </w:r>
          </w:p>
          <w:p w14:paraId="3A79817A" w14:textId="316A70CE" w:rsidR="00A87B70" w:rsidRPr="00F306D1" w:rsidRDefault="00A87B70" w:rsidP="0024565C">
            <w:pPr>
              <w:tabs>
                <w:tab w:val="left" w:pos="426"/>
              </w:tabs>
              <w:jc w:val="both"/>
              <w:rPr>
                <w:i/>
                <w:lang w:val="en-US"/>
              </w:rPr>
            </w:pPr>
            <w:r w:rsidRPr="00F306D1">
              <w:rPr>
                <w:i/>
                <w:lang w:val="en-US"/>
              </w:rPr>
              <w:t>“Social and demographic consequences of the Russian aggression against Ukraine”</w:t>
            </w:r>
          </w:p>
          <w:p w14:paraId="589A8F72" w14:textId="164D62EE" w:rsidR="006D10FC" w:rsidRPr="00F306D1" w:rsidRDefault="00163347" w:rsidP="00EC4530">
            <w:pPr>
              <w:tabs>
                <w:tab w:val="left" w:pos="426"/>
              </w:tabs>
              <w:jc w:val="both"/>
              <w:rPr>
                <w:b/>
                <w:bCs/>
                <w:lang w:val="uk-UA"/>
              </w:rPr>
            </w:pPr>
            <w:r w:rsidRPr="00F306D1">
              <w:rPr>
                <w:i/>
                <w:lang w:val="uk-UA"/>
              </w:rPr>
              <w:t xml:space="preserve"> </w:t>
            </w:r>
          </w:p>
        </w:tc>
      </w:tr>
      <w:tr w:rsidR="0007198A" w:rsidRPr="004F1FFB" w14:paraId="1A85CFEE" w14:textId="77777777" w:rsidTr="003C498D">
        <w:trPr>
          <w:gridAfter w:val="1"/>
          <w:wAfter w:w="19" w:type="dxa"/>
        </w:trPr>
        <w:tc>
          <w:tcPr>
            <w:tcW w:w="1276" w:type="dxa"/>
          </w:tcPr>
          <w:p w14:paraId="5C304200" w14:textId="521CF6AA" w:rsidR="0007198A" w:rsidRPr="00F306D1" w:rsidRDefault="00A1133E" w:rsidP="00814599">
            <w:pPr>
              <w:tabs>
                <w:tab w:val="left" w:pos="426"/>
              </w:tabs>
              <w:jc w:val="both"/>
              <w:rPr>
                <w:b/>
                <w:bCs/>
                <w:lang w:val="uk-UA"/>
              </w:rPr>
            </w:pPr>
            <w:r w:rsidRPr="00F306D1">
              <w:rPr>
                <w:b/>
                <w:bCs/>
                <w:lang w:val="uk-UA"/>
              </w:rPr>
              <w:t>12</w:t>
            </w:r>
            <w:r w:rsidRPr="00F306D1">
              <w:rPr>
                <w:b/>
                <w:bCs/>
                <w:vertAlign w:val="superscript"/>
                <w:lang w:val="uk-UA"/>
              </w:rPr>
              <w:t>45</w:t>
            </w:r>
            <w:r w:rsidR="0007198A" w:rsidRPr="00F306D1">
              <w:rPr>
                <w:b/>
                <w:bCs/>
                <w:lang w:val="uk-UA"/>
              </w:rPr>
              <w:t>-</w:t>
            </w:r>
            <w:r w:rsidRPr="00F306D1">
              <w:rPr>
                <w:b/>
                <w:bCs/>
                <w:lang w:val="uk-UA"/>
              </w:rPr>
              <w:t>13</w:t>
            </w:r>
            <w:r w:rsidRPr="00F306D1">
              <w:rPr>
                <w:b/>
                <w:bCs/>
                <w:vertAlign w:val="superscript"/>
                <w:lang w:val="uk-UA"/>
              </w:rPr>
              <w:t>00</w:t>
            </w:r>
          </w:p>
        </w:tc>
        <w:tc>
          <w:tcPr>
            <w:tcW w:w="9213" w:type="dxa"/>
          </w:tcPr>
          <w:p w14:paraId="31D8F1F2" w14:textId="31EC725A" w:rsidR="00EC4530" w:rsidRPr="00F306D1" w:rsidRDefault="00561192" w:rsidP="0007198A">
            <w:pPr>
              <w:keepLines/>
              <w:snapToGrid w:val="0"/>
              <w:jc w:val="both"/>
              <w:rPr>
                <w:b/>
                <w:bCs/>
                <w:lang w:val="en-US"/>
              </w:rPr>
            </w:pPr>
            <w:proofErr w:type="spellStart"/>
            <w:r w:rsidRPr="00F306D1">
              <w:rPr>
                <w:b/>
                <w:bCs/>
                <w:lang w:val="uk-UA"/>
              </w:rPr>
              <w:t>Iryna</w:t>
            </w:r>
            <w:proofErr w:type="spellEnd"/>
            <w:r w:rsidRPr="00F306D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306D1">
              <w:rPr>
                <w:b/>
                <w:bCs/>
                <w:lang w:val="uk-UA"/>
              </w:rPr>
              <w:t>Volodymyrivna</w:t>
            </w:r>
            <w:proofErr w:type="spellEnd"/>
            <w:r w:rsidRPr="00F306D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306D1">
              <w:rPr>
                <w:b/>
                <w:bCs/>
                <w:lang w:val="uk-UA"/>
              </w:rPr>
              <w:t>Yashchyshyna</w:t>
            </w:r>
            <w:proofErr w:type="spellEnd"/>
            <w:r w:rsidR="0007198A" w:rsidRPr="00F306D1">
              <w:rPr>
                <w:b/>
                <w:bCs/>
                <w:lang w:val="uk-UA"/>
              </w:rPr>
              <w:t xml:space="preserve">, </w:t>
            </w:r>
            <w:r w:rsidR="00EC4530" w:rsidRPr="00F306D1">
              <w:rPr>
                <w:bCs/>
                <w:lang w:val="en-US"/>
              </w:rPr>
              <w:t xml:space="preserve">professor of </w:t>
            </w:r>
            <w:proofErr w:type="spellStart"/>
            <w:r w:rsidR="00EC4530" w:rsidRPr="00F306D1">
              <w:rPr>
                <w:bCs/>
                <w:lang w:val="en-US"/>
              </w:rPr>
              <w:t>Kamianets-Podilsk</w:t>
            </w:r>
            <w:proofErr w:type="spellEnd"/>
            <w:r w:rsidR="00EC4530" w:rsidRPr="00F306D1">
              <w:rPr>
                <w:bCs/>
                <w:lang w:val="en-US"/>
              </w:rPr>
              <w:t xml:space="preserve"> National University</w:t>
            </w:r>
          </w:p>
          <w:p w14:paraId="28B70DF3" w14:textId="394D43BD" w:rsidR="00EC4530" w:rsidRPr="00F306D1" w:rsidRDefault="00EC4530" w:rsidP="0007198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lang w:val="en-US"/>
              </w:rPr>
            </w:pPr>
            <w:r w:rsidRPr="00F306D1">
              <w:rPr>
                <w:bCs/>
                <w:i/>
                <w:lang w:val="en-US"/>
              </w:rPr>
              <w:t>“The digital transformation: a challenge for the development of science”</w:t>
            </w:r>
          </w:p>
          <w:p w14:paraId="4260E6DF" w14:textId="642C7CAE" w:rsidR="0007198A" w:rsidRPr="00F306D1" w:rsidRDefault="00EC4530" w:rsidP="00EC453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r w:rsidRPr="00F306D1">
              <w:rPr>
                <w:b/>
                <w:bCs/>
                <w:lang w:val="uk-UA"/>
              </w:rPr>
              <w:t xml:space="preserve"> </w:t>
            </w:r>
          </w:p>
        </w:tc>
      </w:tr>
      <w:tr w:rsidR="00151EF6" w:rsidRPr="004F1FFB" w14:paraId="2565D1F9" w14:textId="77777777" w:rsidTr="003C498D">
        <w:trPr>
          <w:gridAfter w:val="1"/>
          <w:wAfter w:w="19" w:type="dxa"/>
        </w:trPr>
        <w:tc>
          <w:tcPr>
            <w:tcW w:w="1276" w:type="dxa"/>
          </w:tcPr>
          <w:p w14:paraId="54E73DAE" w14:textId="48D713F9" w:rsidR="00151EF6" w:rsidRPr="00F306D1" w:rsidRDefault="00151EF6" w:rsidP="00151EF6">
            <w:pPr>
              <w:tabs>
                <w:tab w:val="left" w:pos="426"/>
              </w:tabs>
              <w:jc w:val="both"/>
              <w:rPr>
                <w:b/>
                <w:bCs/>
                <w:lang w:val="uk-UA"/>
              </w:rPr>
            </w:pPr>
            <w:r w:rsidRPr="00F306D1">
              <w:rPr>
                <w:b/>
                <w:bCs/>
                <w:lang w:val="uk-UA"/>
              </w:rPr>
              <w:t>13</w:t>
            </w:r>
            <w:r w:rsidRPr="00F306D1">
              <w:rPr>
                <w:b/>
                <w:bCs/>
                <w:vertAlign w:val="superscript"/>
                <w:lang w:val="uk-UA"/>
              </w:rPr>
              <w:t>00</w:t>
            </w:r>
            <w:r w:rsidRPr="00F306D1">
              <w:rPr>
                <w:b/>
                <w:bCs/>
                <w:lang w:val="uk-UA"/>
              </w:rPr>
              <w:t>-13</w:t>
            </w:r>
            <w:r w:rsidRPr="00F306D1">
              <w:rPr>
                <w:b/>
                <w:bCs/>
                <w:vertAlign w:val="superscript"/>
                <w:lang w:val="uk-UA"/>
              </w:rPr>
              <w:t>15</w:t>
            </w:r>
          </w:p>
        </w:tc>
        <w:tc>
          <w:tcPr>
            <w:tcW w:w="9213" w:type="dxa"/>
          </w:tcPr>
          <w:p w14:paraId="6FC9EA04" w14:textId="7CE973DF" w:rsidR="00262667" w:rsidRPr="00F306D1" w:rsidRDefault="00561192" w:rsidP="00151EF6">
            <w:pPr>
              <w:jc w:val="both"/>
              <w:rPr>
                <w:rFonts w:eastAsiaTheme="minorHAnsi"/>
                <w:iCs/>
                <w:lang w:val="en-US"/>
              </w:rPr>
            </w:pPr>
            <w:proofErr w:type="spellStart"/>
            <w:r w:rsidRPr="00F306D1">
              <w:rPr>
                <w:rFonts w:eastAsiaTheme="minorHAnsi"/>
                <w:b/>
                <w:bCs/>
                <w:lang w:val="uk-UA"/>
              </w:rPr>
              <w:t>Oleksandra</w:t>
            </w:r>
            <w:proofErr w:type="spellEnd"/>
            <w:r w:rsidRPr="00F306D1">
              <w:rPr>
                <w:rFonts w:eastAsiaTheme="minorHAnsi"/>
                <w:b/>
                <w:bCs/>
                <w:lang w:val="uk-UA"/>
              </w:rPr>
              <w:t xml:space="preserve"> </w:t>
            </w:r>
            <w:proofErr w:type="spellStart"/>
            <w:r w:rsidRPr="00F306D1">
              <w:rPr>
                <w:rFonts w:eastAsiaTheme="minorHAnsi"/>
                <w:b/>
                <w:bCs/>
                <w:lang w:val="uk-UA"/>
              </w:rPr>
              <w:t>Mykolaivna</w:t>
            </w:r>
            <w:proofErr w:type="spellEnd"/>
            <w:r w:rsidRPr="00F306D1">
              <w:rPr>
                <w:rFonts w:eastAsiaTheme="minorHAnsi"/>
                <w:b/>
                <w:bCs/>
                <w:lang w:val="uk-UA"/>
              </w:rPr>
              <w:t xml:space="preserve"> </w:t>
            </w:r>
            <w:proofErr w:type="spellStart"/>
            <w:r w:rsidRPr="00F306D1">
              <w:rPr>
                <w:rFonts w:eastAsiaTheme="minorHAnsi"/>
                <w:b/>
                <w:bCs/>
                <w:lang w:val="uk-UA"/>
              </w:rPr>
              <w:t>Liashenko</w:t>
            </w:r>
            <w:proofErr w:type="spellEnd"/>
            <w:r w:rsidR="00151EF6" w:rsidRPr="00F306D1">
              <w:rPr>
                <w:rFonts w:eastAsiaTheme="minorHAnsi"/>
                <w:b/>
                <w:bCs/>
                <w:lang w:val="uk-UA"/>
              </w:rPr>
              <w:t>,</w:t>
            </w:r>
            <w:r w:rsidR="00151EF6" w:rsidRPr="00F306D1">
              <w:rPr>
                <w:rFonts w:eastAsiaTheme="minorHAnsi"/>
                <w:i/>
                <w:iCs/>
                <w:lang w:val="uk-UA"/>
              </w:rPr>
              <w:t xml:space="preserve"> </w:t>
            </w:r>
            <w:r w:rsidR="00262667" w:rsidRPr="00F306D1">
              <w:rPr>
                <w:rFonts w:eastAsiaTheme="minorHAnsi"/>
                <w:iCs/>
                <w:lang w:val="en-US"/>
              </w:rPr>
              <w:t>professor of department for management and organizational development of the Ukrainian Catholic University</w:t>
            </w:r>
          </w:p>
          <w:p w14:paraId="163A7A02" w14:textId="37640DBB" w:rsidR="00262667" w:rsidRPr="00F306D1" w:rsidRDefault="00262667" w:rsidP="00151EF6">
            <w:pPr>
              <w:keepLines/>
              <w:snapToGrid w:val="0"/>
              <w:jc w:val="both"/>
              <w:rPr>
                <w:rFonts w:eastAsiaTheme="minorHAnsi"/>
                <w:i/>
                <w:iCs/>
                <w:lang w:val="en-US"/>
              </w:rPr>
            </w:pPr>
            <w:r w:rsidRPr="00F306D1">
              <w:rPr>
                <w:rFonts w:eastAsiaTheme="minorHAnsi"/>
                <w:i/>
                <w:iCs/>
                <w:lang w:val="en-US"/>
              </w:rPr>
              <w:t>“</w:t>
            </w:r>
            <w:r w:rsidR="001A3D20" w:rsidRPr="00F306D1">
              <w:rPr>
                <w:rFonts w:eastAsiaTheme="minorHAnsi"/>
                <w:i/>
                <w:iCs/>
                <w:lang w:val="en-US"/>
              </w:rPr>
              <w:t>Open science and open education: a means for consolidating the economic freedom in Ukraine”</w:t>
            </w:r>
          </w:p>
          <w:p w14:paraId="46361F91" w14:textId="2A70C42A" w:rsidR="00151EF6" w:rsidRPr="00F306D1" w:rsidRDefault="00262667" w:rsidP="001A3D20">
            <w:pPr>
              <w:keepLines/>
              <w:snapToGrid w:val="0"/>
              <w:jc w:val="both"/>
              <w:rPr>
                <w:b/>
                <w:bCs/>
                <w:lang w:val="uk-UA"/>
              </w:rPr>
            </w:pPr>
            <w:r w:rsidRPr="00F306D1">
              <w:rPr>
                <w:rFonts w:eastAsiaTheme="minorHAnsi"/>
                <w:i/>
                <w:iCs/>
                <w:lang w:val="uk-UA"/>
              </w:rPr>
              <w:t xml:space="preserve"> </w:t>
            </w:r>
          </w:p>
        </w:tc>
      </w:tr>
      <w:tr w:rsidR="00151EF6" w:rsidRPr="004F1FFB" w14:paraId="39F3E554" w14:textId="77777777" w:rsidTr="003C498D">
        <w:trPr>
          <w:gridAfter w:val="1"/>
          <w:wAfter w:w="19" w:type="dxa"/>
        </w:trPr>
        <w:tc>
          <w:tcPr>
            <w:tcW w:w="1276" w:type="dxa"/>
          </w:tcPr>
          <w:p w14:paraId="6F15BE68" w14:textId="7E260AA0" w:rsidR="00151EF6" w:rsidRPr="00F306D1" w:rsidRDefault="00151EF6" w:rsidP="00151EF6">
            <w:pPr>
              <w:tabs>
                <w:tab w:val="left" w:pos="426"/>
              </w:tabs>
              <w:jc w:val="both"/>
              <w:rPr>
                <w:b/>
                <w:bCs/>
                <w:lang w:val="uk-UA"/>
              </w:rPr>
            </w:pPr>
            <w:r w:rsidRPr="00F306D1">
              <w:rPr>
                <w:b/>
                <w:bCs/>
                <w:lang w:val="uk-UA"/>
              </w:rPr>
              <w:t>13</w:t>
            </w:r>
            <w:r w:rsidRPr="00F306D1">
              <w:rPr>
                <w:b/>
                <w:bCs/>
                <w:vertAlign w:val="superscript"/>
                <w:lang w:val="uk-UA"/>
              </w:rPr>
              <w:t>15</w:t>
            </w:r>
            <w:r w:rsidRPr="00F306D1">
              <w:rPr>
                <w:b/>
                <w:bCs/>
                <w:lang w:val="uk-UA"/>
              </w:rPr>
              <w:t>-13</w:t>
            </w:r>
            <w:r w:rsidRPr="00F306D1">
              <w:rPr>
                <w:b/>
                <w:bCs/>
                <w:vertAlign w:val="superscript"/>
                <w:lang w:val="uk-UA"/>
              </w:rPr>
              <w:t>30</w:t>
            </w:r>
          </w:p>
        </w:tc>
        <w:tc>
          <w:tcPr>
            <w:tcW w:w="9213" w:type="dxa"/>
          </w:tcPr>
          <w:p w14:paraId="1731A35F" w14:textId="60FA7D44" w:rsidR="00151EF6" w:rsidRPr="00F306D1" w:rsidRDefault="00561192" w:rsidP="00151EF6">
            <w:pPr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 w:rsidRPr="00F306D1">
              <w:rPr>
                <w:rFonts w:eastAsiaTheme="minorHAnsi"/>
                <w:b/>
                <w:bCs/>
                <w:lang w:val="uk-UA" w:eastAsia="en-US"/>
              </w:rPr>
              <w:t>Vasyl</w:t>
            </w:r>
            <w:proofErr w:type="spellEnd"/>
            <w:r w:rsidRPr="00F306D1">
              <w:rPr>
                <w:rFonts w:eastAsiaTheme="minorHAnsi"/>
                <w:b/>
                <w:bCs/>
                <w:lang w:val="uk-UA" w:eastAsia="en-US"/>
              </w:rPr>
              <w:t xml:space="preserve"> </w:t>
            </w:r>
            <w:proofErr w:type="spellStart"/>
            <w:r w:rsidRPr="00F306D1">
              <w:rPr>
                <w:rFonts w:eastAsiaTheme="minorHAnsi"/>
                <w:b/>
                <w:bCs/>
                <w:lang w:val="uk-UA" w:eastAsia="en-US"/>
              </w:rPr>
              <w:t>Mykhailovych</w:t>
            </w:r>
            <w:proofErr w:type="spellEnd"/>
            <w:r w:rsidRPr="00F306D1">
              <w:rPr>
                <w:rFonts w:eastAsiaTheme="minorHAnsi"/>
                <w:b/>
                <w:bCs/>
                <w:lang w:val="uk-UA" w:eastAsia="en-US"/>
              </w:rPr>
              <w:t xml:space="preserve"> </w:t>
            </w:r>
            <w:proofErr w:type="spellStart"/>
            <w:r w:rsidRPr="00F306D1">
              <w:rPr>
                <w:rFonts w:eastAsiaTheme="minorHAnsi"/>
                <w:b/>
                <w:bCs/>
                <w:lang w:val="uk-UA" w:eastAsia="en-US"/>
              </w:rPr>
              <w:t>Horbachuk</w:t>
            </w:r>
            <w:proofErr w:type="spellEnd"/>
            <w:r w:rsidR="00151EF6" w:rsidRPr="00F306D1">
              <w:rPr>
                <w:rFonts w:eastAsiaTheme="minorHAnsi"/>
                <w:b/>
                <w:bCs/>
                <w:lang w:val="uk-UA" w:eastAsia="en-US"/>
              </w:rPr>
              <w:t xml:space="preserve">, </w:t>
            </w:r>
            <w:r w:rsidR="00FE4C9F" w:rsidRPr="00F306D1">
              <w:rPr>
                <w:lang w:val="en-US"/>
              </w:rPr>
              <w:t>department</w:t>
            </w:r>
            <w:r w:rsidR="00FE4C9F" w:rsidRPr="00F306D1">
              <w:rPr>
                <w:lang w:val="uk-UA"/>
              </w:rPr>
              <w:t xml:space="preserve"> </w:t>
            </w:r>
            <w:r w:rsidR="00FE4C9F" w:rsidRPr="00F306D1">
              <w:rPr>
                <w:lang w:val="en-US"/>
              </w:rPr>
              <w:t>head</w:t>
            </w:r>
            <w:r w:rsidR="00151EF6" w:rsidRPr="00F306D1">
              <w:rPr>
                <w:lang w:val="uk-UA"/>
              </w:rPr>
              <w:t>;</w:t>
            </w:r>
            <w:r w:rsidR="00151EF6" w:rsidRPr="00F306D1">
              <w:rPr>
                <w:rFonts w:eastAsiaTheme="minorHAnsi"/>
                <w:b/>
                <w:bCs/>
                <w:lang w:val="uk-UA" w:eastAsia="en-US"/>
              </w:rPr>
              <w:t xml:space="preserve"> </w:t>
            </w:r>
            <w:proofErr w:type="spellStart"/>
            <w:r w:rsidRPr="00F306D1">
              <w:rPr>
                <w:rFonts w:eastAsiaTheme="minorHAnsi"/>
                <w:b/>
                <w:bCs/>
                <w:lang w:val="uk-UA" w:eastAsia="en-US"/>
              </w:rPr>
              <w:t>Serhii</w:t>
            </w:r>
            <w:proofErr w:type="spellEnd"/>
            <w:r w:rsidRPr="00F306D1">
              <w:rPr>
                <w:rFonts w:eastAsiaTheme="minorHAnsi"/>
                <w:b/>
                <w:bCs/>
                <w:lang w:val="uk-UA" w:eastAsia="en-US"/>
              </w:rPr>
              <w:t xml:space="preserve"> </w:t>
            </w:r>
            <w:proofErr w:type="spellStart"/>
            <w:r w:rsidRPr="00F306D1">
              <w:rPr>
                <w:rFonts w:eastAsiaTheme="minorHAnsi"/>
                <w:b/>
                <w:bCs/>
                <w:lang w:val="uk-UA" w:eastAsia="en-US"/>
              </w:rPr>
              <w:t>Oleksandrovych</w:t>
            </w:r>
            <w:proofErr w:type="spellEnd"/>
            <w:r w:rsidRPr="00F306D1">
              <w:rPr>
                <w:rFonts w:eastAsiaTheme="minorHAnsi"/>
                <w:b/>
                <w:bCs/>
                <w:lang w:val="uk-UA" w:eastAsia="en-US"/>
              </w:rPr>
              <w:t xml:space="preserve"> </w:t>
            </w:r>
            <w:proofErr w:type="spellStart"/>
            <w:r w:rsidRPr="00F306D1">
              <w:rPr>
                <w:rFonts w:eastAsiaTheme="minorHAnsi"/>
                <w:b/>
                <w:bCs/>
                <w:lang w:val="uk-UA" w:eastAsia="en-US"/>
              </w:rPr>
              <w:t>Havrylenko</w:t>
            </w:r>
            <w:proofErr w:type="spellEnd"/>
            <w:r w:rsidR="00151EF6" w:rsidRPr="00F306D1">
              <w:rPr>
                <w:rFonts w:eastAsiaTheme="minorHAnsi"/>
                <w:b/>
                <w:bCs/>
                <w:lang w:val="uk-UA" w:eastAsia="en-US"/>
              </w:rPr>
              <w:t xml:space="preserve">, </w:t>
            </w:r>
            <w:r w:rsidR="00FE4C9F" w:rsidRPr="00F306D1">
              <w:rPr>
                <w:lang w:val="en-US"/>
              </w:rPr>
              <w:t>research</w:t>
            </w:r>
            <w:r w:rsidR="00FE4C9F" w:rsidRPr="00F306D1">
              <w:rPr>
                <w:lang w:val="uk-UA"/>
              </w:rPr>
              <w:t xml:space="preserve"> </w:t>
            </w:r>
            <w:r w:rsidR="00FE4C9F" w:rsidRPr="00F306D1">
              <w:rPr>
                <w:lang w:val="en-US"/>
              </w:rPr>
              <w:t>fellow</w:t>
            </w:r>
            <w:r w:rsidR="00151EF6" w:rsidRPr="00F306D1">
              <w:rPr>
                <w:lang w:val="uk-UA"/>
              </w:rPr>
              <w:t>;</w:t>
            </w:r>
            <w:r w:rsidR="00151EF6" w:rsidRPr="00F306D1">
              <w:rPr>
                <w:rFonts w:eastAsiaTheme="minorHAnsi"/>
                <w:b/>
                <w:bCs/>
                <w:lang w:val="uk-UA" w:eastAsia="en-US"/>
              </w:rPr>
              <w:t xml:space="preserve"> </w:t>
            </w:r>
            <w:proofErr w:type="spellStart"/>
            <w:r w:rsidRPr="00F306D1">
              <w:rPr>
                <w:rFonts w:eastAsiaTheme="minorHAnsi"/>
                <w:b/>
                <w:bCs/>
                <w:lang w:val="uk-UA" w:eastAsia="en-US"/>
              </w:rPr>
              <w:t>Hennadii</w:t>
            </w:r>
            <w:proofErr w:type="spellEnd"/>
            <w:r w:rsidRPr="00F306D1">
              <w:rPr>
                <w:rFonts w:eastAsiaTheme="minorHAnsi"/>
                <w:b/>
                <w:bCs/>
                <w:lang w:val="uk-UA" w:eastAsia="en-US"/>
              </w:rPr>
              <w:t xml:space="preserve"> </w:t>
            </w:r>
            <w:proofErr w:type="spellStart"/>
            <w:r w:rsidRPr="00F306D1">
              <w:rPr>
                <w:rFonts w:eastAsiaTheme="minorHAnsi"/>
                <w:b/>
                <w:bCs/>
                <w:lang w:val="uk-UA" w:eastAsia="en-US"/>
              </w:rPr>
              <w:t>Volodymyrovych</w:t>
            </w:r>
            <w:proofErr w:type="spellEnd"/>
            <w:r w:rsidRPr="00F306D1">
              <w:rPr>
                <w:rFonts w:eastAsiaTheme="minorHAnsi"/>
                <w:b/>
                <w:bCs/>
                <w:lang w:val="uk-UA" w:eastAsia="en-US"/>
              </w:rPr>
              <w:t xml:space="preserve"> </w:t>
            </w:r>
            <w:proofErr w:type="spellStart"/>
            <w:r w:rsidRPr="00F306D1">
              <w:rPr>
                <w:rFonts w:eastAsiaTheme="minorHAnsi"/>
                <w:b/>
                <w:bCs/>
                <w:lang w:val="uk-UA" w:eastAsia="en-US"/>
              </w:rPr>
              <w:t>Holotsukov</w:t>
            </w:r>
            <w:proofErr w:type="spellEnd"/>
            <w:r w:rsidR="00151EF6" w:rsidRPr="00F306D1">
              <w:rPr>
                <w:rFonts w:eastAsiaTheme="minorHAnsi"/>
                <w:b/>
                <w:bCs/>
                <w:lang w:val="uk-UA" w:eastAsia="en-US"/>
              </w:rPr>
              <w:t>,</w:t>
            </w:r>
            <w:r w:rsidR="00151EF6" w:rsidRPr="00F306D1">
              <w:rPr>
                <w:rFonts w:eastAsiaTheme="minorHAnsi"/>
                <w:lang w:val="uk-UA" w:eastAsia="en-US"/>
              </w:rPr>
              <w:t xml:space="preserve"> </w:t>
            </w:r>
            <w:r w:rsidR="00FE4C9F" w:rsidRPr="00F306D1">
              <w:rPr>
                <w:lang w:val="en-US"/>
              </w:rPr>
              <w:t>research</w:t>
            </w:r>
            <w:r w:rsidR="00FE4C9F" w:rsidRPr="00F306D1">
              <w:rPr>
                <w:lang w:val="uk-UA"/>
              </w:rPr>
              <w:t xml:space="preserve"> </w:t>
            </w:r>
            <w:r w:rsidR="00FE4C9F" w:rsidRPr="00F306D1">
              <w:rPr>
                <w:lang w:val="en-US"/>
              </w:rPr>
              <w:t>fellow</w:t>
            </w:r>
            <w:r w:rsidR="00151EF6" w:rsidRPr="00F306D1">
              <w:rPr>
                <w:rFonts w:eastAsiaTheme="minorHAnsi"/>
                <w:lang w:val="uk-UA" w:eastAsia="en-US"/>
              </w:rPr>
              <w:t>;</w:t>
            </w:r>
            <w:r w:rsidR="00151EF6" w:rsidRPr="00F306D1">
              <w:rPr>
                <w:rFonts w:eastAsiaTheme="minorHAnsi"/>
                <w:b/>
                <w:bCs/>
                <w:lang w:val="uk-UA" w:eastAsia="en-US"/>
              </w:rPr>
              <w:t xml:space="preserve"> </w:t>
            </w:r>
            <w:proofErr w:type="spellStart"/>
            <w:r w:rsidRPr="00F306D1">
              <w:rPr>
                <w:rFonts w:eastAsiaTheme="minorHAnsi"/>
                <w:b/>
                <w:bCs/>
                <w:lang w:val="uk-UA" w:eastAsia="en-US"/>
              </w:rPr>
              <w:t>Dmytro</w:t>
            </w:r>
            <w:proofErr w:type="spellEnd"/>
            <w:r w:rsidRPr="00F306D1">
              <w:rPr>
                <w:rFonts w:eastAsiaTheme="minorHAnsi"/>
                <w:b/>
                <w:bCs/>
                <w:lang w:val="uk-UA" w:eastAsia="en-US"/>
              </w:rPr>
              <w:t xml:space="preserve"> </w:t>
            </w:r>
            <w:proofErr w:type="spellStart"/>
            <w:r w:rsidRPr="00F306D1">
              <w:rPr>
                <w:rFonts w:eastAsiaTheme="minorHAnsi"/>
                <w:b/>
                <w:bCs/>
                <w:lang w:val="uk-UA" w:eastAsia="en-US"/>
              </w:rPr>
              <w:t>Ivanovych</w:t>
            </w:r>
            <w:proofErr w:type="spellEnd"/>
            <w:r w:rsidRPr="00F306D1">
              <w:rPr>
                <w:rFonts w:eastAsiaTheme="minorHAnsi"/>
                <w:b/>
                <w:bCs/>
                <w:lang w:val="uk-UA" w:eastAsia="en-US"/>
              </w:rPr>
              <w:t xml:space="preserve"> </w:t>
            </w:r>
            <w:proofErr w:type="spellStart"/>
            <w:r w:rsidRPr="00F306D1">
              <w:rPr>
                <w:rFonts w:eastAsiaTheme="minorHAnsi"/>
                <w:b/>
                <w:bCs/>
                <w:lang w:val="uk-UA" w:eastAsia="en-US"/>
              </w:rPr>
              <w:t>Nikolenko</w:t>
            </w:r>
            <w:proofErr w:type="spellEnd"/>
            <w:r w:rsidR="00151EF6" w:rsidRPr="00F306D1">
              <w:rPr>
                <w:rFonts w:eastAsiaTheme="minorHAnsi"/>
                <w:b/>
                <w:bCs/>
                <w:lang w:val="uk-UA" w:eastAsia="en-US"/>
              </w:rPr>
              <w:t>,</w:t>
            </w:r>
            <w:r w:rsidR="00151EF6" w:rsidRPr="00F306D1">
              <w:rPr>
                <w:rFonts w:eastAsiaTheme="minorHAnsi"/>
                <w:lang w:val="uk-UA" w:eastAsia="en-US"/>
              </w:rPr>
              <w:t xml:space="preserve"> </w:t>
            </w:r>
            <w:r w:rsidR="00FE4C9F" w:rsidRPr="00F306D1">
              <w:rPr>
                <w:lang w:val="en-US"/>
              </w:rPr>
              <w:t>research</w:t>
            </w:r>
            <w:r w:rsidR="00FE4C9F" w:rsidRPr="00F306D1">
              <w:rPr>
                <w:lang w:val="uk-UA"/>
              </w:rPr>
              <w:t xml:space="preserve"> </w:t>
            </w:r>
            <w:r w:rsidR="00FE4C9F" w:rsidRPr="00F306D1">
              <w:rPr>
                <w:lang w:val="en-US"/>
              </w:rPr>
              <w:t>fellow</w:t>
            </w:r>
            <w:r w:rsidR="00151EF6" w:rsidRPr="00F306D1">
              <w:rPr>
                <w:rFonts w:eastAsiaTheme="minorHAnsi"/>
                <w:lang w:val="uk-UA" w:eastAsia="en-US"/>
              </w:rPr>
              <w:t>;</w:t>
            </w:r>
            <w:r w:rsidR="00151EF6" w:rsidRPr="00F306D1">
              <w:rPr>
                <w:rFonts w:eastAsiaTheme="minorHAnsi"/>
                <w:b/>
                <w:bCs/>
                <w:lang w:val="uk-UA" w:eastAsia="en-US"/>
              </w:rPr>
              <w:t xml:space="preserve"> </w:t>
            </w:r>
            <w:proofErr w:type="spellStart"/>
            <w:r w:rsidRPr="00F306D1">
              <w:rPr>
                <w:rFonts w:eastAsiaTheme="minorHAnsi"/>
                <w:b/>
                <w:bCs/>
                <w:lang w:val="uk-UA" w:eastAsia="en-US"/>
              </w:rPr>
              <w:t>Mykhailo</w:t>
            </w:r>
            <w:proofErr w:type="spellEnd"/>
            <w:r w:rsidRPr="00F306D1">
              <w:rPr>
                <w:rFonts w:eastAsiaTheme="minorHAnsi"/>
                <w:b/>
                <w:bCs/>
                <w:lang w:val="uk-UA" w:eastAsia="en-US"/>
              </w:rPr>
              <w:t xml:space="preserve"> </w:t>
            </w:r>
            <w:proofErr w:type="spellStart"/>
            <w:r w:rsidRPr="00F306D1">
              <w:rPr>
                <w:rFonts w:eastAsiaTheme="minorHAnsi"/>
                <w:b/>
                <w:bCs/>
                <w:lang w:val="uk-UA" w:eastAsia="en-US"/>
              </w:rPr>
              <w:t>Mykhailovych</w:t>
            </w:r>
            <w:proofErr w:type="spellEnd"/>
            <w:r w:rsidRPr="00F306D1">
              <w:rPr>
                <w:rFonts w:eastAsiaTheme="minorHAnsi"/>
                <w:b/>
                <w:bCs/>
                <w:lang w:val="uk-UA" w:eastAsia="en-US"/>
              </w:rPr>
              <w:t xml:space="preserve"> </w:t>
            </w:r>
            <w:proofErr w:type="spellStart"/>
            <w:r w:rsidRPr="00F306D1">
              <w:rPr>
                <w:rFonts w:eastAsiaTheme="minorHAnsi"/>
                <w:b/>
                <w:bCs/>
                <w:lang w:val="uk-UA" w:eastAsia="en-US"/>
              </w:rPr>
              <w:t>Pustovoit</w:t>
            </w:r>
            <w:proofErr w:type="spellEnd"/>
            <w:r w:rsidR="00151EF6" w:rsidRPr="00F306D1">
              <w:rPr>
                <w:rFonts w:eastAsiaTheme="minorHAnsi"/>
                <w:b/>
                <w:bCs/>
                <w:lang w:val="uk-UA" w:eastAsia="en-US"/>
              </w:rPr>
              <w:t xml:space="preserve">, </w:t>
            </w:r>
            <w:r w:rsidR="00FE4C9F" w:rsidRPr="00F306D1">
              <w:rPr>
                <w:lang w:val="en-US"/>
              </w:rPr>
              <w:t>research</w:t>
            </w:r>
            <w:r w:rsidR="00FE4C9F" w:rsidRPr="00F306D1">
              <w:rPr>
                <w:lang w:val="uk-UA"/>
              </w:rPr>
              <w:t xml:space="preserve"> </w:t>
            </w:r>
            <w:r w:rsidR="00FE4C9F" w:rsidRPr="00F306D1">
              <w:rPr>
                <w:lang w:val="en-US"/>
              </w:rPr>
              <w:t>fellow,</w:t>
            </w:r>
            <w:r w:rsidR="00151EF6" w:rsidRPr="00F306D1">
              <w:rPr>
                <w:rFonts w:eastAsiaTheme="minorHAnsi"/>
                <w:lang w:val="uk-UA" w:eastAsia="en-US"/>
              </w:rPr>
              <w:t xml:space="preserve"> </w:t>
            </w:r>
            <w:r w:rsidR="00FE4C9F" w:rsidRPr="00F306D1">
              <w:rPr>
                <w:rFonts w:eastAsiaTheme="minorHAnsi"/>
                <w:lang w:val="en-US" w:eastAsia="en-US"/>
              </w:rPr>
              <w:t>V</w:t>
            </w:r>
            <w:r w:rsidR="00FE4C9F" w:rsidRPr="00F306D1">
              <w:rPr>
                <w:rFonts w:eastAsiaTheme="minorHAnsi"/>
                <w:lang w:val="uk-UA" w:eastAsia="en-US"/>
              </w:rPr>
              <w:t>.</w:t>
            </w:r>
            <w:r w:rsidR="00FE4C9F" w:rsidRPr="00F306D1">
              <w:rPr>
                <w:rFonts w:eastAsiaTheme="minorHAnsi"/>
                <w:lang w:val="en-US" w:eastAsia="en-US"/>
              </w:rPr>
              <w:t>M</w:t>
            </w:r>
            <w:r w:rsidR="00FE4C9F" w:rsidRPr="00F306D1">
              <w:rPr>
                <w:rFonts w:eastAsiaTheme="minorHAnsi"/>
                <w:lang w:val="uk-UA" w:eastAsia="en-US"/>
              </w:rPr>
              <w:t xml:space="preserve">. </w:t>
            </w:r>
            <w:proofErr w:type="spellStart"/>
            <w:r w:rsidR="00FE4C9F" w:rsidRPr="00F306D1">
              <w:rPr>
                <w:rFonts w:eastAsiaTheme="minorHAnsi"/>
                <w:lang w:val="en-US" w:eastAsia="en-US"/>
              </w:rPr>
              <w:t>Glushkov</w:t>
            </w:r>
            <w:proofErr w:type="spellEnd"/>
            <w:r w:rsidR="00FE4C9F" w:rsidRPr="00F306D1">
              <w:rPr>
                <w:rFonts w:eastAsiaTheme="minorHAnsi"/>
                <w:lang w:val="uk-UA" w:eastAsia="en-US"/>
              </w:rPr>
              <w:t xml:space="preserve"> </w:t>
            </w:r>
            <w:r w:rsidR="00FE4C9F" w:rsidRPr="00F306D1">
              <w:rPr>
                <w:rFonts w:eastAsiaTheme="minorHAnsi"/>
                <w:lang w:val="en-US" w:eastAsia="en-US"/>
              </w:rPr>
              <w:t>Institute</w:t>
            </w:r>
            <w:r w:rsidR="00FE4C9F" w:rsidRPr="00F306D1">
              <w:rPr>
                <w:rFonts w:eastAsiaTheme="minorHAnsi"/>
                <w:lang w:val="uk-UA" w:eastAsia="en-US"/>
              </w:rPr>
              <w:t xml:space="preserve"> </w:t>
            </w:r>
            <w:r w:rsidR="00FE4C9F" w:rsidRPr="00F306D1">
              <w:rPr>
                <w:rFonts w:eastAsiaTheme="minorHAnsi"/>
                <w:lang w:val="en-US" w:eastAsia="en-US"/>
              </w:rPr>
              <w:t>of</w:t>
            </w:r>
            <w:r w:rsidR="00FE4C9F" w:rsidRPr="00F306D1">
              <w:rPr>
                <w:rFonts w:eastAsiaTheme="minorHAnsi"/>
                <w:lang w:val="uk-UA" w:eastAsia="en-US"/>
              </w:rPr>
              <w:t xml:space="preserve"> </w:t>
            </w:r>
            <w:r w:rsidR="00FE4C9F" w:rsidRPr="00F306D1">
              <w:rPr>
                <w:rFonts w:eastAsiaTheme="minorHAnsi"/>
                <w:lang w:val="en-US" w:eastAsia="en-US"/>
              </w:rPr>
              <w:t>Cybernetics</w:t>
            </w:r>
            <w:r w:rsidR="00FE4C9F" w:rsidRPr="00F306D1">
              <w:rPr>
                <w:rFonts w:eastAsiaTheme="minorHAnsi"/>
                <w:lang w:val="uk-UA" w:eastAsia="en-US"/>
              </w:rPr>
              <w:t xml:space="preserve"> </w:t>
            </w:r>
            <w:r w:rsidR="00FE4C9F" w:rsidRPr="00F306D1">
              <w:rPr>
                <w:rFonts w:eastAsiaTheme="minorHAnsi"/>
                <w:lang w:val="en-US" w:eastAsia="en-US"/>
              </w:rPr>
              <w:t>of</w:t>
            </w:r>
            <w:r w:rsidR="00FE4C9F" w:rsidRPr="00F306D1">
              <w:rPr>
                <w:rFonts w:eastAsiaTheme="minorHAnsi"/>
                <w:lang w:val="uk-UA" w:eastAsia="en-US"/>
              </w:rPr>
              <w:t xml:space="preserve"> </w:t>
            </w:r>
            <w:r w:rsidR="00FE4C9F" w:rsidRPr="00F306D1">
              <w:rPr>
                <w:rFonts w:eastAsiaTheme="minorHAnsi"/>
                <w:lang w:val="en-US" w:eastAsia="en-US"/>
              </w:rPr>
              <w:t>the</w:t>
            </w:r>
            <w:r w:rsidR="00FE4C9F" w:rsidRPr="00F306D1">
              <w:rPr>
                <w:rFonts w:eastAsiaTheme="minorHAnsi"/>
                <w:lang w:val="uk-UA" w:eastAsia="en-US"/>
              </w:rPr>
              <w:t xml:space="preserve"> </w:t>
            </w:r>
            <w:r w:rsidR="00FE4C9F" w:rsidRPr="00F306D1">
              <w:rPr>
                <w:rFonts w:eastAsiaTheme="minorHAnsi"/>
                <w:lang w:val="en-US" w:eastAsia="en-US"/>
              </w:rPr>
              <w:t>NAS</w:t>
            </w:r>
            <w:r w:rsidR="00FE4C9F" w:rsidRPr="00F306D1">
              <w:rPr>
                <w:rFonts w:eastAsiaTheme="minorHAnsi"/>
                <w:lang w:val="uk-UA" w:eastAsia="en-US"/>
              </w:rPr>
              <w:t xml:space="preserve"> </w:t>
            </w:r>
            <w:r w:rsidR="00FE4C9F" w:rsidRPr="00F306D1">
              <w:rPr>
                <w:rFonts w:eastAsiaTheme="minorHAnsi"/>
                <w:lang w:val="en-US" w:eastAsia="en-US"/>
              </w:rPr>
              <w:t>of</w:t>
            </w:r>
            <w:r w:rsidR="00FE4C9F" w:rsidRPr="00F306D1">
              <w:rPr>
                <w:rFonts w:eastAsiaTheme="minorHAnsi"/>
                <w:lang w:val="uk-UA" w:eastAsia="en-US"/>
              </w:rPr>
              <w:t xml:space="preserve"> </w:t>
            </w:r>
            <w:r w:rsidR="00FE4C9F" w:rsidRPr="00F306D1">
              <w:rPr>
                <w:rFonts w:eastAsiaTheme="minorHAnsi"/>
                <w:lang w:val="en-US" w:eastAsia="en-US"/>
              </w:rPr>
              <w:t>Ukraine</w:t>
            </w:r>
            <w:r w:rsidR="00FE4C9F" w:rsidRPr="00F306D1">
              <w:rPr>
                <w:rFonts w:eastAsiaTheme="minorHAnsi"/>
                <w:lang w:val="uk-UA" w:eastAsia="en-US"/>
              </w:rPr>
              <w:t xml:space="preserve"> </w:t>
            </w:r>
          </w:p>
          <w:p w14:paraId="7F978542" w14:textId="798AD8C3" w:rsidR="00FE4C9F" w:rsidRPr="00F306D1" w:rsidRDefault="00FE4C9F" w:rsidP="00151EF6">
            <w:pPr>
              <w:keepLines/>
              <w:snapToGrid w:val="0"/>
              <w:jc w:val="both"/>
              <w:rPr>
                <w:rFonts w:eastAsiaTheme="minorHAnsi"/>
                <w:i/>
                <w:iCs/>
                <w:lang w:val="en-US" w:eastAsia="en-US"/>
              </w:rPr>
            </w:pPr>
            <w:r w:rsidRPr="00F306D1">
              <w:rPr>
                <w:rFonts w:eastAsiaTheme="minorHAnsi"/>
                <w:i/>
                <w:iCs/>
                <w:lang w:val="en-US" w:eastAsia="en-US"/>
              </w:rPr>
              <w:t>“Advanced resilient strategies and technologies of science and technology activities”</w:t>
            </w:r>
          </w:p>
          <w:p w14:paraId="30369B63" w14:textId="5EAAB131" w:rsidR="00151EF6" w:rsidRPr="00F306D1" w:rsidRDefault="00151EF6" w:rsidP="00151EF6">
            <w:pPr>
              <w:keepLines/>
              <w:snapToGrid w:val="0"/>
              <w:jc w:val="both"/>
              <w:rPr>
                <w:b/>
                <w:bCs/>
                <w:lang w:val="uk-UA"/>
              </w:rPr>
            </w:pPr>
          </w:p>
        </w:tc>
      </w:tr>
      <w:tr w:rsidR="00151EF6" w:rsidRPr="004F1FFB" w14:paraId="09914588" w14:textId="77777777" w:rsidTr="003C498D">
        <w:trPr>
          <w:gridAfter w:val="1"/>
          <w:wAfter w:w="19" w:type="dxa"/>
        </w:trPr>
        <w:tc>
          <w:tcPr>
            <w:tcW w:w="1276" w:type="dxa"/>
          </w:tcPr>
          <w:p w14:paraId="6171A0AE" w14:textId="1B650A62" w:rsidR="00151EF6" w:rsidRPr="00F306D1" w:rsidRDefault="00151EF6" w:rsidP="00151EF6">
            <w:pPr>
              <w:tabs>
                <w:tab w:val="left" w:pos="426"/>
              </w:tabs>
              <w:jc w:val="both"/>
              <w:rPr>
                <w:b/>
                <w:bCs/>
                <w:lang w:val="uk-UA"/>
              </w:rPr>
            </w:pPr>
            <w:r w:rsidRPr="00F306D1">
              <w:rPr>
                <w:b/>
                <w:bCs/>
                <w:lang w:val="uk-UA"/>
              </w:rPr>
              <w:t>13</w:t>
            </w:r>
            <w:r w:rsidRPr="00F306D1">
              <w:rPr>
                <w:b/>
                <w:bCs/>
                <w:vertAlign w:val="superscript"/>
                <w:lang w:val="uk-UA"/>
              </w:rPr>
              <w:t>30</w:t>
            </w:r>
            <w:r w:rsidRPr="00F306D1">
              <w:rPr>
                <w:b/>
                <w:bCs/>
                <w:lang w:val="uk-UA"/>
              </w:rPr>
              <w:t>-13</w:t>
            </w:r>
            <w:r w:rsidRPr="00F306D1">
              <w:rPr>
                <w:b/>
                <w:bCs/>
                <w:vertAlign w:val="superscript"/>
                <w:lang w:val="uk-UA"/>
              </w:rPr>
              <w:t>45</w:t>
            </w:r>
          </w:p>
        </w:tc>
        <w:tc>
          <w:tcPr>
            <w:tcW w:w="9213" w:type="dxa"/>
          </w:tcPr>
          <w:p w14:paraId="02AF531B" w14:textId="77777777" w:rsidR="00FE4C9F" w:rsidRPr="00F306D1" w:rsidRDefault="00561192" w:rsidP="00FE4C9F">
            <w:pPr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 w:rsidRPr="00F306D1">
              <w:rPr>
                <w:b/>
                <w:bCs/>
                <w:lang w:val="uk-UA"/>
              </w:rPr>
              <w:t>Viktor</w:t>
            </w:r>
            <w:proofErr w:type="spellEnd"/>
            <w:r w:rsidRPr="00F306D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306D1">
              <w:rPr>
                <w:b/>
                <w:bCs/>
                <w:lang w:val="uk-UA"/>
              </w:rPr>
              <w:t>Borysovych</w:t>
            </w:r>
            <w:proofErr w:type="spellEnd"/>
            <w:r w:rsidRPr="00F306D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306D1">
              <w:rPr>
                <w:b/>
                <w:bCs/>
                <w:lang w:val="uk-UA"/>
              </w:rPr>
              <w:t>Raspopov</w:t>
            </w:r>
            <w:proofErr w:type="spellEnd"/>
            <w:r w:rsidR="00151EF6" w:rsidRPr="00F306D1">
              <w:rPr>
                <w:lang w:val="uk-UA"/>
              </w:rPr>
              <w:t xml:space="preserve">, </w:t>
            </w:r>
            <w:r w:rsidR="00FE4C9F" w:rsidRPr="00F306D1">
              <w:rPr>
                <w:lang w:val="en-US"/>
              </w:rPr>
              <w:t>senior research</w:t>
            </w:r>
            <w:r w:rsidR="00FE4C9F" w:rsidRPr="00F306D1">
              <w:rPr>
                <w:lang w:val="uk-UA"/>
              </w:rPr>
              <w:t xml:space="preserve"> </w:t>
            </w:r>
            <w:r w:rsidR="00FE4C9F" w:rsidRPr="00F306D1">
              <w:rPr>
                <w:lang w:val="en-US"/>
              </w:rPr>
              <w:t xml:space="preserve">fellow of </w:t>
            </w:r>
            <w:r w:rsidR="00FE4C9F" w:rsidRPr="00F306D1">
              <w:rPr>
                <w:rFonts w:eastAsiaTheme="minorHAnsi"/>
                <w:lang w:val="en-US" w:eastAsia="en-US"/>
              </w:rPr>
              <w:t>V</w:t>
            </w:r>
            <w:r w:rsidR="00FE4C9F" w:rsidRPr="00F306D1">
              <w:rPr>
                <w:rFonts w:eastAsiaTheme="minorHAnsi"/>
                <w:lang w:val="uk-UA" w:eastAsia="en-US"/>
              </w:rPr>
              <w:t>.</w:t>
            </w:r>
            <w:r w:rsidR="00FE4C9F" w:rsidRPr="00F306D1">
              <w:rPr>
                <w:rFonts w:eastAsiaTheme="minorHAnsi"/>
                <w:lang w:val="en-US" w:eastAsia="en-US"/>
              </w:rPr>
              <w:t>M</w:t>
            </w:r>
            <w:r w:rsidR="00FE4C9F" w:rsidRPr="00F306D1">
              <w:rPr>
                <w:rFonts w:eastAsiaTheme="minorHAnsi"/>
                <w:lang w:val="uk-UA" w:eastAsia="en-US"/>
              </w:rPr>
              <w:t xml:space="preserve">. </w:t>
            </w:r>
            <w:proofErr w:type="spellStart"/>
            <w:r w:rsidR="00FE4C9F" w:rsidRPr="00F306D1">
              <w:rPr>
                <w:rFonts w:eastAsiaTheme="minorHAnsi"/>
                <w:lang w:val="en-US" w:eastAsia="en-US"/>
              </w:rPr>
              <w:t>Glushkov</w:t>
            </w:r>
            <w:proofErr w:type="spellEnd"/>
            <w:r w:rsidR="00FE4C9F" w:rsidRPr="00F306D1">
              <w:rPr>
                <w:rFonts w:eastAsiaTheme="minorHAnsi"/>
                <w:lang w:val="uk-UA" w:eastAsia="en-US"/>
              </w:rPr>
              <w:t xml:space="preserve"> </w:t>
            </w:r>
            <w:r w:rsidR="00FE4C9F" w:rsidRPr="00F306D1">
              <w:rPr>
                <w:rFonts w:eastAsiaTheme="minorHAnsi"/>
                <w:lang w:val="en-US" w:eastAsia="en-US"/>
              </w:rPr>
              <w:t>Institute</w:t>
            </w:r>
            <w:r w:rsidR="00FE4C9F" w:rsidRPr="00F306D1">
              <w:rPr>
                <w:rFonts w:eastAsiaTheme="minorHAnsi"/>
                <w:lang w:val="uk-UA" w:eastAsia="en-US"/>
              </w:rPr>
              <w:t xml:space="preserve"> </w:t>
            </w:r>
            <w:r w:rsidR="00FE4C9F" w:rsidRPr="00F306D1">
              <w:rPr>
                <w:rFonts w:eastAsiaTheme="minorHAnsi"/>
                <w:lang w:val="en-US" w:eastAsia="en-US"/>
              </w:rPr>
              <w:t>of</w:t>
            </w:r>
            <w:r w:rsidR="00FE4C9F" w:rsidRPr="00F306D1">
              <w:rPr>
                <w:rFonts w:eastAsiaTheme="minorHAnsi"/>
                <w:lang w:val="uk-UA" w:eastAsia="en-US"/>
              </w:rPr>
              <w:t xml:space="preserve"> </w:t>
            </w:r>
            <w:r w:rsidR="00FE4C9F" w:rsidRPr="00F306D1">
              <w:rPr>
                <w:rFonts w:eastAsiaTheme="minorHAnsi"/>
                <w:lang w:val="en-US" w:eastAsia="en-US"/>
              </w:rPr>
              <w:t>Cybernetics</w:t>
            </w:r>
            <w:r w:rsidR="00FE4C9F" w:rsidRPr="00F306D1">
              <w:rPr>
                <w:rFonts w:eastAsiaTheme="minorHAnsi"/>
                <w:lang w:val="uk-UA" w:eastAsia="en-US"/>
              </w:rPr>
              <w:t xml:space="preserve"> </w:t>
            </w:r>
            <w:r w:rsidR="00FE4C9F" w:rsidRPr="00F306D1">
              <w:rPr>
                <w:rFonts w:eastAsiaTheme="minorHAnsi"/>
                <w:lang w:val="en-US" w:eastAsia="en-US"/>
              </w:rPr>
              <w:t>of</w:t>
            </w:r>
            <w:r w:rsidR="00FE4C9F" w:rsidRPr="00F306D1">
              <w:rPr>
                <w:rFonts w:eastAsiaTheme="minorHAnsi"/>
                <w:lang w:val="uk-UA" w:eastAsia="en-US"/>
              </w:rPr>
              <w:t xml:space="preserve"> </w:t>
            </w:r>
            <w:r w:rsidR="00FE4C9F" w:rsidRPr="00F306D1">
              <w:rPr>
                <w:rFonts w:eastAsiaTheme="minorHAnsi"/>
                <w:lang w:val="en-US" w:eastAsia="en-US"/>
              </w:rPr>
              <w:t>the</w:t>
            </w:r>
            <w:r w:rsidR="00FE4C9F" w:rsidRPr="00F306D1">
              <w:rPr>
                <w:rFonts w:eastAsiaTheme="minorHAnsi"/>
                <w:lang w:val="uk-UA" w:eastAsia="en-US"/>
              </w:rPr>
              <w:t xml:space="preserve"> </w:t>
            </w:r>
            <w:r w:rsidR="00FE4C9F" w:rsidRPr="00F306D1">
              <w:rPr>
                <w:rFonts w:eastAsiaTheme="minorHAnsi"/>
                <w:lang w:val="en-US" w:eastAsia="en-US"/>
              </w:rPr>
              <w:t>NAS</w:t>
            </w:r>
            <w:r w:rsidR="00FE4C9F" w:rsidRPr="00F306D1">
              <w:rPr>
                <w:rFonts w:eastAsiaTheme="minorHAnsi"/>
                <w:lang w:val="uk-UA" w:eastAsia="en-US"/>
              </w:rPr>
              <w:t xml:space="preserve"> </w:t>
            </w:r>
            <w:r w:rsidR="00FE4C9F" w:rsidRPr="00F306D1">
              <w:rPr>
                <w:rFonts w:eastAsiaTheme="minorHAnsi"/>
                <w:lang w:val="en-US" w:eastAsia="en-US"/>
              </w:rPr>
              <w:t>of</w:t>
            </w:r>
            <w:r w:rsidR="00FE4C9F" w:rsidRPr="00F306D1">
              <w:rPr>
                <w:rFonts w:eastAsiaTheme="minorHAnsi"/>
                <w:lang w:val="uk-UA" w:eastAsia="en-US"/>
              </w:rPr>
              <w:t xml:space="preserve"> </w:t>
            </w:r>
            <w:r w:rsidR="00FE4C9F" w:rsidRPr="00F306D1">
              <w:rPr>
                <w:rFonts w:eastAsiaTheme="minorHAnsi"/>
                <w:lang w:val="en-US" w:eastAsia="en-US"/>
              </w:rPr>
              <w:t>Ukraine</w:t>
            </w:r>
            <w:r w:rsidR="00FE4C9F" w:rsidRPr="00F306D1">
              <w:rPr>
                <w:rFonts w:eastAsiaTheme="minorHAnsi"/>
                <w:lang w:val="uk-UA" w:eastAsia="en-US"/>
              </w:rPr>
              <w:t xml:space="preserve"> </w:t>
            </w:r>
          </w:p>
          <w:p w14:paraId="59536129" w14:textId="7F00E325" w:rsidR="00FE4C9F" w:rsidRPr="00F306D1" w:rsidRDefault="00FE0344" w:rsidP="00151EF6">
            <w:pPr>
              <w:jc w:val="both"/>
              <w:rPr>
                <w:i/>
                <w:lang w:val="en-US"/>
              </w:rPr>
            </w:pPr>
            <w:r w:rsidRPr="00F306D1">
              <w:rPr>
                <w:i/>
                <w:lang w:val="en-US"/>
              </w:rPr>
              <w:t xml:space="preserve">“Integrating research &amp; </w:t>
            </w:r>
            <w:r w:rsidR="00CE733B" w:rsidRPr="00F306D1">
              <w:rPr>
                <w:i/>
                <w:lang w:val="en-US"/>
              </w:rPr>
              <w:t>training</w:t>
            </w:r>
            <w:r w:rsidRPr="00F306D1">
              <w:rPr>
                <w:i/>
                <w:lang w:val="en-US"/>
              </w:rPr>
              <w:t xml:space="preserve"> and </w:t>
            </w:r>
            <w:r w:rsidR="00CE733B" w:rsidRPr="00F306D1">
              <w:rPr>
                <w:i/>
                <w:lang w:val="en-US"/>
              </w:rPr>
              <w:t>education</w:t>
            </w:r>
            <w:r w:rsidRPr="00F306D1">
              <w:rPr>
                <w:i/>
                <w:lang w:val="en-US"/>
              </w:rPr>
              <w:t xml:space="preserve"> activities in information technologies, </w:t>
            </w:r>
            <w:r w:rsidRPr="00F306D1">
              <w:rPr>
                <w:i/>
                <w:lang w:val="en-US"/>
              </w:rPr>
              <w:lastRenderedPageBreak/>
              <w:t>programming and bioinformatics in the NAS of Ukraine: experiences and prospects”</w:t>
            </w:r>
          </w:p>
          <w:p w14:paraId="5F2E2D6B" w14:textId="6016F6A7" w:rsidR="00151EF6" w:rsidRPr="00F306D1" w:rsidRDefault="00FE0344" w:rsidP="00CE733B">
            <w:pPr>
              <w:keepLines/>
              <w:snapToGrid w:val="0"/>
              <w:jc w:val="both"/>
              <w:rPr>
                <w:b/>
                <w:bCs/>
                <w:lang w:val="uk-UA"/>
              </w:rPr>
            </w:pPr>
            <w:r w:rsidRPr="00F306D1">
              <w:rPr>
                <w:i/>
                <w:iCs/>
                <w:lang w:val="uk-UA"/>
              </w:rPr>
              <w:t xml:space="preserve"> </w:t>
            </w:r>
          </w:p>
        </w:tc>
      </w:tr>
      <w:tr w:rsidR="00151EF6" w:rsidRPr="004F1FFB" w14:paraId="167495FF" w14:textId="77777777" w:rsidTr="003C498D">
        <w:trPr>
          <w:gridAfter w:val="1"/>
          <w:wAfter w:w="19" w:type="dxa"/>
        </w:trPr>
        <w:tc>
          <w:tcPr>
            <w:tcW w:w="1276" w:type="dxa"/>
          </w:tcPr>
          <w:p w14:paraId="5CA4E48C" w14:textId="0E4C22E7" w:rsidR="00151EF6" w:rsidRPr="00F306D1" w:rsidRDefault="00151EF6" w:rsidP="00151EF6">
            <w:pPr>
              <w:tabs>
                <w:tab w:val="left" w:pos="426"/>
              </w:tabs>
              <w:jc w:val="both"/>
              <w:rPr>
                <w:b/>
                <w:bCs/>
                <w:lang w:val="uk-UA"/>
              </w:rPr>
            </w:pPr>
            <w:r w:rsidRPr="00F306D1">
              <w:rPr>
                <w:b/>
                <w:bCs/>
                <w:lang w:val="uk-UA"/>
              </w:rPr>
              <w:lastRenderedPageBreak/>
              <w:t>13</w:t>
            </w:r>
            <w:r w:rsidRPr="00F306D1">
              <w:rPr>
                <w:b/>
                <w:bCs/>
                <w:vertAlign w:val="superscript"/>
                <w:lang w:val="uk-UA"/>
              </w:rPr>
              <w:t>45</w:t>
            </w:r>
            <w:r w:rsidRPr="00F306D1">
              <w:rPr>
                <w:b/>
                <w:bCs/>
                <w:lang w:val="uk-UA"/>
              </w:rPr>
              <w:t>-14</w:t>
            </w:r>
            <w:r w:rsidRPr="00F306D1">
              <w:rPr>
                <w:b/>
                <w:bCs/>
                <w:vertAlign w:val="superscript"/>
                <w:lang w:val="uk-UA"/>
              </w:rPr>
              <w:t>00</w:t>
            </w:r>
          </w:p>
        </w:tc>
        <w:tc>
          <w:tcPr>
            <w:tcW w:w="9213" w:type="dxa"/>
          </w:tcPr>
          <w:p w14:paraId="32A50B5E" w14:textId="75498527" w:rsidR="00841C03" w:rsidRPr="00841C03" w:rsidRDefault="00841C03" w:rsidP="00841C03">
            <w:pPr>
              <w:jc w:val="both"/>
              <w:rPr>
                <w:b/>
                <w:bCs/>
                <w:lang w:val="en-US"/>
              </w:rPr>
            </w:pPr>
            <w:r w:rsidRPr="00841C03">
              <w:rPr>
                <w:lang w:val="en-US"/>
              </w:rPr>
              <w:t xml:space="preserve"> </w:t>
            </w:r>
            <w:proofErr w:type="spellStart"/>
            <w:r w:rsidRPr="00841C03">
              <w:rPr>
                <w:b/>
                <w:bCs/>
                <w:lang w:val="en-US"/>
              </w:rPr>
              <w:t>Oleksandr</w:t>
            </w:r>
            <w:proofErr w:type="spellEnd"/>
            <w:r w:rsidRPr="00841C0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41C03">
              <w:rPr>
                <w:b/>
                <w:bCs/>
                <w:lang w:val="en-US"/>
              </w:rPr>
              <w:t>Serhiyevich</w:t>
            </w:r>
            <w:proofErr w:type="spellEnd"/>
            <w:r w:rsidRPr="00841C0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41C03">
              <w:rPr>
                <w:b/>
                <w:bCs/>
                <w:lang w:val="en-US"/>
              </w:rPr>
              <w:t>Popovych</w:t>
            </w:r>
            <w:proofErr w:type="spellEnd"/>
            <w:r w:rsidRPr="00841C03">
              <w:rPr>
                <w:b/>
                <w:bCs/>
                <w:lang w:val="en-US"/>
              </w:rPr>
              <w:t xml:space="preserve">, </w:t>
            </w:r>
            <w:r w:rsidRPr="00841C03">
              <w:rPr>
                <w:bCs/>
                <w:lang w:val="en-US"/>
              </w:rPr>
              <w:t>chief researcher;</w:t>
            </w:r>
            <w:r w:rsidRPr="00841C0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41C03">
              <w:rPr>
                <w:b/>
                <w:bCs/>
                <w:lang w:val="en-US"/>
              </w:rPr>
              <w:t>Olena</w:t>
            </w:r>
            <w:proofErr w:type="spellEnd"/>
            <w:r w:rsidRPr="00841C0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41C03">
              <w:rPr>
                <w:b/>
                <w:bCs/>
                <w:lang w:val="en-US"/>
              </w:rPr>
              <w:t>Petrivna</w:t>
            </w:r>
            <w:proofErr w:type="spellEnd"/>
            <w:r w:rsidRPr="00841C0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41C03">
              <w:rPr>
                <w:b/>
                <w:bCs/>
                <w:lang w:val="en-US"/>
              </w:rPr>
              <w:t>Kostrytsia</w:t>
            </w:r>
            <w:proofErr w:type="spellEnd"/>
            <w:r w:rsidRPr="00841C03">
              <w:rPr>
                <w:b/>
                <w:bCs/>
                <w:lang w:val="en-US"/>
              </w:rPr>
              <w:t xml:space="preserve">, </w:t>
            </w:r>
            <w:r w:rsidRPr="00841C03">
              <w:rPr>
                <w:bCs/>
                <w:lang w:val="en-US"/>
              </w:rPr>
              <w:t xml:space="preserve">researcher of the State University "H.M. </w:t>
            </w:r>
            <w:proofErr w:type="spellStart"/>
            <w:r w:rsidRPr="00841C03">
              <w:rPr>
                <w:bCs/>
                <w:lang w:val="en-US"/>
              </w:rPr>
              <w:t>Dobrov</w:t>
            </w:r>
            <w:proofErr w:type="spellEnd"/>
            <w:r w:rsidRPr="00841C03">
              <w:rPr>
                <w:bCs/>
                <w:lang w:val="en-US"/>
              </w:rPr>
              <w:t xml:space="preserve"> Research Institute of Scientific and Technical Potential and History of Science of the NAS of Ukraine"</w:t>
            </w:r>
          </w:p>
          <w:p w14:paraId="10E4A548" w14:textId="00B1D883" w:rsidR="00151EF6" w:rsidRPr="00841C03" w:rsidRDefault="00841C03" w:rsidP="00841C03">
            <w:pPr>
              <w:jc w:val="both"/>
              <w:rPr>
                <w:bCs/>
                <w:i/>
                <w:lang w:val="en-US"/>
              </w:rPr>
            </w:pPr>
            <w:r w:rsidRPr="00841C03">
              <w:rPr>
                <w:bCs/>
                <w:i/>
                <w:lang w:val="en-US"/>
              </w:rPr>
              <w:t>"Problems of restoring the personnel potential of Ukrainian science and its inclusion in the global trends of scientific and technological development"</w:t>
            </w:r>
          </w:p>
          <w:p w14:paraId="3CE0C865" w14:textId="566C6D91" w:rsidR="00C43B00" w:rsidRPr="00F306D1" w:rsidRDefault="00C43B00" w:rsidP="00151EF6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151EF6" w:rsidRPr="00F306D1" w14:paraId="01E99A7A" w14:textId="77777777" w:rsidTr="0075224A">
        <w:trPr>
          <w:gridAfter w:val="1"/>
          <w:wAfter w:w="19" w:type="dxa"/>
        </w:trPr>
        <w:tc>
          <w:tcPr>
            <w:tcW w:w="10489" w:type="dxa"/>
            <w:gridSpan w:val="2"/>
          </w:tcPr>
          <w:p w14:paraId="3F451E9C" w14:textId="77777777" w:rsidR="00AE03DA" w:rsidRDefault="00AE03DA" w:rsidP="00FC103B">
            <w:pPr>
              <w:jc w:val="center"/>
              <w:rPr>
                <w:b/>
                <w:bCs/>
                <w:lang w:val="uk-UA"/>
              </w:rPr>
            </w:pPr>
          </w:p>
          <w:p w14:paraId="6C67693F" w14:textId="77777777" w:rsidR="00151EF6" w:rsidRDefault="00151EF6" w:rsidP="00FC103B">
            <w:pPr>
              <w:jc w:val="center"/>
              <w:rPr>
                <w:b/>
                <w:bCs/>
                <w:lang w:val="en-US"/>
              </w:rPr>
            </w:pPr>
            <w:r w:rsidRPr="00F306D1">
              <w:rPr>
                <w:b/>
                <w:bCs/>
                <w:lang w:val="uk-UA"/>
              </w:rPr>
              <w:t>14</w:t>
            </w:r>
            <w:r w:rsidRPr="00F306D1">
              <w:rPr>
                <w:b/>
                <w:bCs/>
                <w:vertAlign w:val="superscript"/>
                <w:lang w:val="uk-UA"/>
              </w:rPr>
              <w:t>00</w:t>
            </w:r>
            <w:r w:rsidRPr="00F306D1">
              <w:rPr>
                <w:b/>
                <w:bCs/>
                <w:lang w:val="uk-UA"/>
              </w:rPr>
              <w:t>-14</w:t>
            </w:r>
            <w:r w:rsidRPr="00F306D1">
              <w:rPr>
                <w:b/>
                <w:bCs/>
                <w:vertAlign w:val="superscript"/>
                <w:lang w:val="uk-UA"/>
              </w:rPr>
              <w:t>30</w:t>
            </w:r>
            <w:r w:rsidRPr="00F306D1">
              <w:rPr>
                <w:b/>
                <w:bCs/>
                <w:lang w:val="uk-UA"/>
              </w:rPr>
              <w:t xml:space="preserve"> </w:t>
            </w:r>
            <w:r w:rsidR="00FC103B" w:rsidRPr="00F306D1">
              <w:rPr>
                <w:b/>
                <w:bCs/>
                <w:lang w:val="en-US"/>
              </w:rPr>
              <w:t>Break</w:t>
            </w:r>
          </w:p>
          <w:p w14:paraId="116F9D13" w14:textId="59B413C6" w:rsidR="00AE03DA" w:rsidRPr="00F306D1" w:rsidRDefault="00AE03DA" w:rsidP="00FC103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51EF6" w:rsidRPr="004F1FFB" w14:paraId="4F2332CD" w14:textId="77777777" w:rsidTr="003C498D">
        <w:trPr>
          <w:gridAfter w:val="1"/>
          <w:wAfter w:w="19" w:type="dxa"/>
        </w:trPr>
        <w:tc>
          <w:tcPr>
            <w:tcW w:w="1276" w:type="dxa"/>
          </w:tcPr>
          <w:p w14:paraId="6341EAEB" w14:textId="2F68BA86" w:rsidR="00151EF6" w:rsidRPr="00F306D1" w:rsidRDefault="00151EF6" w:rsidP="00151EF6">
            <w:pPr>
              <w:tabs>
                <w:tab w:val="left" w:pos="426"/>
              </w:tabs>
              <w:jc w:val="both"/>
              <w:rPr>
                <w:b/>
                <w:bCs/>
                <w:lang w:val="uk-UA"/>
              </w:rPr>
            </w:pPr>
            <w:r w:rsidRPr="00F306D1">
              <w:rPr>
                <w:b/>
                <w:bCs/>
                <w:lang w:val="uk-UA"/>
              </w:rPr>
              <w:t>14</w:t>
            </w:r>
            <w:r w:rsidRPr="00F306D1">
              <w:rPr>
                <w:b/>
                <w:bCs/>
                <w:vertAlign w:val="superscript"/>
                <w:lang w:val="uk-UA"/>
              </w:rPr>
              <w:t>30</w:t>
            </w:r>
            <w:r w:rsidRPr="00F306D1">
              <w:rPr>
                <w:b/>
                <w:bCs/>
                <w:lang w:val="uk-UA"/>
              </w:rPr>
              <w:t>-14</w:t>
            </w:r>
            <w:r w:rsidRPr="00F306D1">
              <w:rPr>
                <w:b/>
                <w:bCs/>
                <w:vertAlign w:val="superscript"/>
                <w:lang w:val="uk-UA"/>
              </w:rPr>
              <w:t>45</w:t>
            </w:r>
          </w:p>
        </w:tc>
        <w:tc>
          <w:tcPr>
            <w:tcW w:w="9213" w:type="dxa"/>
          </w:tcPr>
          <w:p w14:paraId="0378468E" w14:textId="10DD2786" w:rsidR="00FC103B" w:rsidRPr="00F306D1" w:rsidRDefault="00561192" w:rsidP="00151EF6">
            <w:pPr>
              <w:rPr>
                <w:lang w:val="en-US"/>
              </w:rPr>
            </w:pPr>
            <w:proofErr w:type="spellStart"/>
            <w:r w:rsidRPr="00F306D1">
              <w:rPr>
                <w:rFonts w:eastAsiaTheme="minorHAnsi"/>
                <w:b/>
                <w:bCs/>
                <w:lang w:val="uk-UA"/>
              </w:rPr>
              <w:t>Larysa</w:t>
            </w:r>
            <w:proofErr w:type="spellEnd"/>
            <w:r w:rsidRPr="00F306D1">
              <w:rPr>
                <w:rFonts w:eastAsiaTheme="minorHAnsi"/>
                <w:b/>
                <w:bCs/>
                <w:lang w:val="uk-UA"/>
              </w:rPr>
              <w:t xml:space="preserve"> </w:t>
            </w:r>
            <w:proofErr w:type="spellStart"/>
            <w:r w:rsidRPr="00F306D1">
              <w:rPr>
                <w:rFonts w:eastAsiaTheme="minorHAnsi"/>
                <w:b/>
                <w:bCs/>
                <w:lang w:val="uk-UA"/>
              </w:rPr>
              <w:t>Volodymyrivna</w:t>
            </w:r>
            <w:proofErr w:type="spellEnd"/>
            <w:r w:rsidRPr="00F306D1">
              <w:rPr>
                <w:rFonts w:eastAsiaTheme="minorHAnsi"/>
                <w:b/>
                <w:bCs/>
                <w:lang w:val="uk-UA"/>
              </w:rPr>
              <w:t xml:space="preserve"> </w:t>
            </w:r>
            <w:proofErr w:type="spellStart"/>
            <w:r w:rsidRPr="00F306D1">
              <w:rPr>
                <w:rFonts w:eastAsiaTheme="minorHAnsi"/>
                <w:b/>
                <w:bCs/>
                <w:lang w:val="uk-UA"/>
              </w:rPr>
              <w:t>Ryzhko</w:t>
            </w:r>
            <w:proofErr w:type="spellEnd"/>
            <w:r w:rsidR="00151EF6" w:rsidRPr="00F306D1">
              <w:rPr>
                <w:lang w:val="uk-UA"/>
              </w:rPr>
              <w:t xml:space="preserve">, </w:t>
            </w:r>
            <w:r w:rsidR="001A68B8">
              <w:rPr>
                <w:lang w:val="en-US"/>
              </w:rPr>
              <w:t>l</w:t>
            </w:r>
            <w:r w:rsidR="00FC103B" w:rsidRPr="00F306D1">
              <w:rPr>
                <w:lang w:val="en-US"/>
              </w:rPr>
              <w:t xml:space="preserve">eading research fellow of </w:t>
            </w:r>
            <w:r w:rsidR="00BB4E0F" w:rsidRPr="00F306D1">
              <w:rPr>
                <w:lang w:val="en-US"/>
              </w:rPr>
              <w:t xml:space="preserve">G.M. </w:t>
            </w:r>
            <w:proofErr w:type="spellStart"/>
            <w:r w:rsidR="00FC103B" w:rsidRPr="00F306D1">
              <w:rPr>
                <w:lang w:val="en-US"/>
              </w:rPr>
              <w:t>Dobrov</w:t>
            </w:r>
            <w:proofErr w:type="spellEnd"/>
            <w:r w:rsidR="00FC103B" w:rsidRPr="00F306D1">
              <w:rPr>
                <w:lang w:val="en-US"/>
              </w:rPr>
              <w:t xml:space="preserve"> Institute for Scientific and Technological Potential and Science History Studies of the NAS of Ukraine</w:t>
            </w:r>
          </w:p>
          <w:p w14:paraId="5298B7B5" w14:textId="2C4066AD" w:rsidR="00FC103B" w:rsidRPr="00F306D1" w:rsidRDefault="00FC103B" w:rsidP="00151EF6">
            <w:pPr>
              <w:jc w:val="both"/>
              <w:rPr>
                <w:rFonts w:eastAsiaTheme="minorHAnsi"/>
                <w:i/>
                <w:iCs/>
                <w:lang w:val="en-US"/>
              </w:rPr>
            </w:pPr>
            <w:r w:rsidRPr="00F306D1">
              <w:rPr>
                <w:rFonts w:eastAsiaTheme="minorHAnsi"/>
                <w:i/>
                <w:iCs/>
                <w:lang w:val="en-US"/>
              </w:rPr>
              <w:t xml:space="preserve">“Social and gnoseological challenges and transformations of the research ethos (by case of analysis of </w:t>
            </w:r>
            <w:r w:rsidRPr="00F306D1">
              <w:rPr>
                <w:rFonts w:eastAsiaTheme="minorHAnsi"/>
                <w:i/>
                <w:iCs/>
                <w:lang w:val="uk-UA"/>
              </w:rPr>
              <w:t>COVID-19</w:t>
            </w:r>
            <w:r w:rsidRPr="00F306D1">
              <w:rPr>
                <w:rFonts w:eastAsiaTheme="minorHAnsi"/>
                <w:i/>
                <w:iCs/>
                <w:lang w:val="en-US"/>
              </w:rPr>
              <w:t xml:space="preserve"> pandemic)</w:t>
            </w:r>
            <w:r w:rsidR="00E41DF0" w:rsidRPr="00F306D1">
              <w:rPr>
                <w:rFonts w:eastAsiaTheme="minorHAnsi"/>
                <w:i/>
                <w:iCs/>
                <w:lang w:val="en-US"/>
              </w:rPr>
              <w:t>”</w:t>
            </w:r>
          </w:p>
          <w:p w14:paraId="72DE244A" w14:textId="0CD5A60F" w:rsidR="00151EF6" w:rsidRPr="00F306D1" w:rsidRDefault="00FC103B" w:rsidP="00FC103B">
            <w:pPr>
              <w:jc w:val="both"/>
              <w:rPr>
                <w:b/>
                <w:bCs/>
                <w:lang w:val="uk-UA"/>
              </w:rPr>
            </w:pPr>
            <w:r w:rsidRPr="00F306D1">
              <w:rPr>
                <w:rFonts w:eastAsiaTheme="minorHAnsi"/>
                <w:i/>
                <w:iCs/>
                <w:lang w:val="uk-UA"/>
              </w:rPr>
              <w:t xml:space="preserve"> </w:t>
            </w:r>
          </w:p>
        </w:tc>
      </w:tr>
      <w:tr w:rsidR="00151EF6" w:rsidRPr="004F1FFB" w14:paraId="24D62476" w14:textId="77777777" w:rsidTr="003C498D">
        <w:trPr>
          <w:gridAfter w:val="1"/>
          <w:wAfter w:w="19" w:type="dxa"/>
        </w:trPr>
        <w:tc>
          <w:tcPr>
            <w:tcW w:w="1276" w:type="dxa"/>
          </w:tcPr>
          <w:p w14:paraId="362CC5BD" w14:textId="33773120" w:rsidR="00151EF6" w:rsidRPr="00F306D1" w:rsidRDefault="00151EF6" w:rsidP="00151EF6">
            <w:pPr>
              <w:tabs>
                <w:tab w:val="left" w:pos="426"/>
              </w:tabs>
              <w:jc w:val="both"/>
              <w:rPr>
                <w:b/>
                <w:bCs/>
                <w:lang w:val="uk-UA"/>
              </w:rPr>
            </w:pPr>
            <w:r w:rsidRPr="00F306D1">
              <w:rPr>
                <w:b/>
                <w:bCs/>
                <w:lang w:val="uk-UA"/>
              </w:rPr>
              <w:t>14</w:t>
            </w:r>
            <w:r w:rsidRPr="00F306D1">
              <w:rPr>
                <w:b/>
                <w:bCs/>
                <w:vertAlign w:val="superscript"/>
                <w:lang w:val="uk-UA"/>
              </w:rPr>
              <w:t>45</w:t>
            </w:r>
            <w:r w:rsidRPr="00F306D1">
              <w:rPr>
                <w:b/>
                <w:bCs/>
                <w:lang w:val="uk-UA"/>
              </w:rPr>
              <w:t>-15</w:t>
            </w:r>
            <w:r w:rsidRPr="00F306D1">
              <w:rPr>
                <w:b/>
                <w:bCs/>
                <w:vertAlign w:val="superscript"/>
                <w:lang w:val="uk-UA"/>
              </w:rPr>
              <w:t>00</w:t>
            </w:r>
          </w:p>
        </w:tc>
        <w:tc>
          <w:tcPr>
            <w:tcW w:w="9213" w:type="dxa"/>
          </w:tcPr>
          <w:p w14:paraId="1B57D606" w14:textId="5CE29D7A" w:rsidR="00BB4E0F" w:rsidRPr="00F306D1" w:rsidRDefault="00841C03" w:rsidP="00BB4E0F">
            <w:pPr>
              <w:rPr>
                <w:lang w:val="en-US"/>
              </w:rPr>
            </w:pPr>
            <w:proofErr w:type="spellStart"/>
            <w:r>
              <w:rPr>
                <w:b/>
                <w:bCs/>
                <w:lang w:val="uk-UA"/>
              </w:rPr>
              <w:t>Borys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Antonovych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Malitsky</w:t>
            </w:r>
            <w:proofErr w:type="spellEnd"/>
            <w:r w:rsidR="0084394E">
              <w:rPr>
                <w:b/>
                <w:bCs/>
                <w:lang w:val="en-US"/>
              </w:rPr>
              <w:t>i</w:t>
            </w:r>
            <w:r w:rsidR="00151EF6" w:rsidRPr="00F306D1">
              <w:rPr>
                <w:lang w:val="uk-UA"/>
              </w:rPr>
              <w:t xml:space="preserve">, </w:t>
            </w:r>
            <w:r w:rsidR="001A68B8">
              <w:rPr>
                <w:bCs/>
                <w:lang w:val="en-US"/>
              </w:rPr>
              <w:t>d</w:t>
            </w:r>
            <w:r w:rsidR="00BB4E0F" w:rsidRPr="00F306D1">
              <w:rPr>
                <w:bCs/>
                <w:lang w:val="en-US"/>
              </w:rPr>
              <w:t>irector</w:t>
            </w:r>
            <w:r w:rsidR="00BB4E0F" w:rsidRPr="00F306D1">
              <w:rPr>
                <w:bCs/>
                <w:lang w:val="uk-UA"/>
              </w:rPr>
              <w:t xml:space="preserve"> </w:t>
            </w:r>
            <w:r w:rsidR="00BB4E0F" w:rsidRPr="00F306D1">
              <w:rPr>
                <w:bCs/>
                <w:lang w:val="en-US"/>
              </w:rPr>
              <w:t>of</w:t>
            </w:r>
            <w:r w:rsidR="00151EF6" w:rsidRPr="00F306D1">
              <w:rPr>
                <w:bCs/>
                <w:lang w:val="uk-UA"/>
              </w:rPr>
              <w:t xml:space="preserve"> </w:t>
            </w:r>
            <w:r w:rsidR="00BB4E0F" w:rsidRPr="00F306D1">
              <w:rPr>
                <w:lang w:val="en-US"/>
              </w:rPr>
              <w:t xml:space="preserve">G.M. </w:t>
            </w:r>
            <w:proofErr w:type="spellStart"/>
            <w:r w:rsidR="00BB4E0F" w:rsidRPr="00F306D1">
              <w:rPr>
                <w:lang w:val="en-US"/>
              </w:rPr>
              <w:t>Dobrov</w:t>
            </w:r>
            <w:proofErr w:type="spellEnd"/>
            <w:r w:rsidR="00BB4E0F" w:rsidRPr="00F306D1">
              <w:rPr>
                <w:lang w:val="en-US"/>
              </w:rPr>
              <w:t xml:space="preserve"> Institute for Scientific and Technological Potential and Science History Studies of the NAS of Ukraine</w:t>
            </w:r>
          </w:p>
          <w:p w14:paraId="3DEB3E3F" w14:textId="7B10D2D1" w:rsidR="00AF16E4" w:rsidRPr="00F306D1" w:rsidRDefault="00AF16E4" w:rsidP="00BB4E0F">
            <w:pPr>
              <w:tabs>
                <w:tab w:val="left" w:pos="426"/>
              </w:tabs>
              <w:jc w:val="both"/>
              <w:rPr>
                <w:bCs/>
                <w:i/>
                <w:lang w:val="en-US"/>
              </w:rPr>
            </w:pPr>
            <w:r w:rsidRPr="00F306D1">
              <w:rPr>
                <w:bCs/>
                <w:i/>
                <w:lang w:val="en-US"/>
              </w:rPr>
              <w:t>“Extreme conditions of the country’s life urgently demand the implementation of a science-centric public policy”</w:t>
            </w:r>
          </w:p>
          <w:p w14:paraId="6EAAADB0" w14:textId="4F74A412" w:rsidR="00151EF6" w:rsidRPr="00F306D1" w:rsidRDefault="00BB4E0F" w:rsidP="00AF16E4">
            <w:pPr>
              <w:tabs>
                <w:tab w:val="left" w:pos="426"/>
              </w:tabs>
              <w:jc w:val="both"/>
              <w:rPr>
                <w:b/>
                <w:bCs/>
                <w:lang w:val="uk-UA"/>
              </w:rPr>
            </w:pPr>
            <w:r w:rsidRPr="00F306D1">
              <w:rPr>
                <w:bCs/>
                <w:i/>
                <w:lang w:val="uk-UA"/>
              </w:rPr>
              <w:t xml:space="preserve"> </w:t>
            </w:r>
          </w:p>
        </w:tc>
      </w:tr>
      <w:tr w:rsidR="00151EF6" w:rsidRPr="004F1FFB" w14:paraId="49860EF0" w14:textId="77777777" w:rsidTr="003C498D">
        <w:trPr>
          <w:gridAfter w:val="1"/>
          <w:wAfter w:w="19" w:type="dxa"/>
        </w:trPr>
        <w:tc>
          <w:tcPr>
            <w:tcW w:w="1276" w:type="dxa"/>
          </w:tcPr>
          <w:p w14:paraId="53ED32B8" w14:textId="42BC6978" w:rsidR="00151EF6" w:rsidRPr="00F306D1" w:rsidRDefault="00151EF6" w:rsidP="00151EF6">
            <w:pPr>
              <w:tabs>
                <w:tab w:val="left" w:pos="426"/>
              </w:tabs>
              <w:jc w:val="both"/>
              <w:rPr>
                <w:b/>
                <w:bCs/>
                <w:lang w:val="uk-UA"/>
              </w:rPr>
            </w:pPr>
            <w:r w:rsidRPr="00F306D1">
              <w:rPr>
                <w:b/>
                <w:bCs/>
                <w:lang w:val="uk-UA"/>
              </w:rPr>
              <w:t>15</w:t>
            </w:r>
            <w:r w:rsidRPr="00F306D1">
              <w:rPr>
                <w:b/>
                <w:bCs/>
                <w:vertAlign w:val="superscript"/>
                <w:lang w:val="uk-UA"/>
              </w:rPr>
              <w:t>00</w:t>
            </w:r>
            <w:r w:rsidRPr="00F306D1">
              <w:rPr>
                <w:b/>
                <w:bCs/>
                <w:lang w:val="uk-UA"/>
              </w:rPr>
              <w:t>-15</w:t>
            </w:r>
            <w:r w:rsidRPr="00F306D1">
              <w:rPr>
                <w:b/>
                <w:bCs/>
                <w:vertAlign w:val="superscript"/>
                <w:lang w:val="uk-UA"/>
              </w:rPr>
              <w:t>15</w:t>
            </w:r>
          </w:p>
        </w:tc>
        <w:tc>
          <w:tcPr>
            <w:tcW w:w="9213" w:type="dxa"/>
          </w:tcPr>
          <w:p w14:paraId="1EC68E6B" w14:textId="205A6267" w:rsidR="00841C03" w:rsidRPr="00841C03" w:rsidRDefault="00841C03" w:rsidP="00841C03">
            <w:pPr>
              <w:keepLines/>
              <w:snapToGrid w:val="0"/>
              <w:jc w:val="both"/>
              <w:rPr>
                <w:rFonts w:eastAsiaTheme="minorHAnsi"/>
                <w:bCs/>
                <w:lang w:val="uk-UA"/>
              </w:rPr>
            </w:pPr>
            <w:proofErr w:type="spellStart"/>
            <w:r w:rsidRPr="00841C03">
              <w:rPr>
                <w:rFonts w:eastAsiaTheme="minorHAnsi"/>
                <w:b/>
                <w:bCs/>
                <w:lang w:val="uk-UA"/>
              </w:rPr>
              <w:t>Oleg</w:t>
            </w:r>
            <w:proofErr w:type="spellEnd"/>
            <w:r w:rsidRPr="00841C03">
              <w:rPr>
                <w:rFonts w:eastAsiaTheme="minorHAnsi"/>
                <w:b/>
                <w:bCs/>
                <w:lang w:val="uk-UA"/>
              </w:rPr>
              <w:t xml:space="preserve"> </w:t>
            </w:r>
            <w:proofErr w:type="spellStart"/>
            <w:r w:rsidRPr="00841C03">
              <w:rPr>
                <w:rFonts w:eastAsiaTheme="minorHAnsi"/>
                <w:b/>
                <w:bCs/>
                <w:lang w:val="uk-UA"/>
              </w:rPr>
              <w:t>Nart</w:t>
            </w:r>
            <w:r>
              <w:rPr>
                <w:rFonts w:eastAsiaTheme="minorHAnsi"/>
                <w:b/>
                <w:bCs/>
                <w:lang w:val="uk-UA"/>
              </w:rPr>
              <w:t>syzovych</w:t>
            </w:r>
            <w:proofErr w:type="spellEnd"/>
            <w:r>
              <w:rPr>
                <w:rFonts w:eastAsiaTheme="minorHAnsi"/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lang w:val="uk-UA"/>
              </w:rPr>
              <w:t>Kubalskyi</w:t>
            </w:r>
            <w:proofErr w:type="spellEnd"/>
            <w:r>
              <w:rPr>
                <w:rFonts w:eastAsiaTheme="minorHAnsi"/>
                <w:b/>
                <w:bCs/>
                <w:lang w:val="uk-UA"/>
              </w:rPr>
              <w:t xml:space="preserve">, </w:t>
            </w:r>
            <w:proofErr w:type="spellStart"/>
            <w:r w:rsidR="001A68B8">
              <w:rPr>
                <w:rFonts w:eastAsiaTheme="minorHAnsi"/>
                <w:bCs/>
                <w:lang w:val="uk-UA"/>
              </w:rPr>
              <w:t>first</w:t>
            </w:r>
            <w:proofErr w:type="spellEnd"/>
            <w:r w:rsidR="001A68B8">
              <w:rPr>
                <w:rFonts w:eastAsiaTheme="minorHAnsi"/>
                <w:bCs/>
                <w:lang w:val="uk-UA"/>
              </w:rPr>
              <w:t xml:space="preserve"> </w:t>
            </w:r>
            <w:proofErr w:type="spellStart"/>
            <w:r w:rsidR="001A68B8">
              <w:rPr>
                <w:rFonts w:eastAsiaTheme="minorHAnsi"/>
                <w:bCs/>
                <w:lang w:val="uk-UA"/>
              </w:rPr>
              <w:t>vice</w:t>
            </w:r>
            <w:proofErr w:type="spellEnd"/>
            <w:r w:rsidR="001A68B8">
              <w:rPr>
                <w:rFonts w:eastAsiaTheme="minorHAnsi"/>
                <w:bCs/>
                <w:lang w:val="uk-UA"/>
              </w:rPr>
              <w:t xml:space="preserve"> </w:t>
            </w:r>
            <w:proofErr w:type="spellStart"/>
            <w:r w:rsidR="001A68B8">
              <w:rPr>
                <w:rFonts w:eastAsiaTheme="minorHAnsi"/>
                <w:bCs/>
                <w:lang w:val="uk-UA"/>
              </w:rPr>
              <w:t>c</w:t>
            </w:r>
            <w:r w:rsidR="00F7392B">
              <w:rPr>
                <w:rFonts w:eastAsiaTheme="minorHAnsi"/>
                <w:bCs/>
                <w:lang w:val="uk-UA"/>
              </w:rPr>
              <w:t>hief</w:t>
            </w:r>
            <w:proofErr w:type="spellEnd"/>
            <w:r w:rsidR="00F7392B">
              <w:rPr>
                <w:rFonts w:eastAsiaTheme="minorHAnsi"/>
                <w:bCs/>
                <w:lang w:val="uk-UA"/>
              </w:rPr>
              <w:t xml:space="preserve"> </w:t>
            </w:r>
            <w:proofErr w:type="spellStart"/>
            <w:r w:rsidR="00F7392B">
              <w:rPr>
                <w:rFonts w:eastAsiaTheme="minorHAnsi"/>
                <w:bCs/>
                <w:lang w:val="uk-UA"/>
              </w:rPr>
              <w:t>scientific</w:t>
            </w:r>
            <w:proofErr w:type="spellEnd"/>
            <w:r w:rsidR="00F7392B">
              <w:rPr>
                <w:rFonts w:eastAsiaTheme="minorHAnsi"/>
                <w:bCs/>
                <w:lang w:val="uk-UA"/>
              </w:rPr>
              <w:t xml:space="preserve"> </w:t>
            </w:r>
            <w:proofErr w:type="spellStart"/>
            <w:r w:rsidR="00F7392B">
              <w:rPr>
                <w:rFonts w:eastAsiaTheme="minorHAnsi"/>
                <w:bCs/>
                <w:lang w:val="uk-UA"/>
              </w:rPr>
              <w:t>s</w:t>
            </w:r>
            <w:r w:rsidRPr="00841C03">
              <w:rPr>
                <w:rFonts w:eastAsiaTheme="minorHAnsi"/>
                <w:bCs/>
                <w:lang w:val="uk-UA"/>
              </w:rPr>
              <w:t>ecretary</w:t>
            </w:r>
            <w:proofErr w:type="spellEnd"/>
            <w:r w:rsidRPr="00841C03">
              <w:rPr>
                <w:rFonts w:eastAsiaTheme="minorHAnsi"/>
                <w:bCs/>
                <w:lang w:val="uk-UA"/>
              </w:rPr>
              <w:t xml:space="preserve"> </w:t>
            </w:r>
            <w:proofErr w:type="spellStart"/>
            <w:r w:rsidRPr="00841C03">
              <w:rPr>
                <w:rFonts w:eastAsiaTheme="minorHAnsi"/>
                <w:bCs/>
                <w:lang w:val="uk-UA"/>
              </w:rPr>
              <w:t>of</w:t>
            </w:r>
            <w:proofErr w:type="spellEnd"/>
            <w:r w:rsidRPr="00841C03">
              <w:rPr>
                <w:rFonts w:eastAsiaTheme="minorHAnsi"/>
                <w:bCs/>
                <w:lang w:val="uk-UA"/>
              </w:rPr>
              <w:t xml:space="preserve"> </w:t>
            </w:r>
            <w:proofErr w:type="spellStart"/>
            <w:r w:rsidRPr="00841C03">
              <w:rPr>
                <w:rFonts w:eastAsiaTheme="minorHAnsi"/>
                <w:bCs/>
                <w:lang w:val="uk-UA"/>
              </w:rPr>
              <w:t>the</w:t>
            </w:r>
            <w:proofErr w:type="spellEnd"/>
            <w:r w:rsidRPr="00841C03">
              <w:rPr>
                <w:rFonts w:eastAsiaTheme="minorHAnsi"/>
                <w:bCs/>
                <w:lang w:val="uk-UA"/>
              </w:rPr>
              <w:t xml:space="preserve"> </w:t>
            </w:r>
            <w:proofErr w:type="spellStart"/>
            <w:r w:rsidRPr="00841C03">
              <w:rPr>
                <w:rFonts w:eastAsiaTheme="minorHAnsi"/>
                <w:bCs/>
                <w:lang w:val="uk-UA"/>
              </w:rPr>
              <w:t>National</w:t>
            </w:r>
            <w:proofErr w:type="spellEnd"/>
            <w:r w:rsidRPr="00841C03">
              <w:rPr>
                <w:rFonts w:eastAsiaTheme="minorHAnsi"/>
                <w:bCs/>
                <w:lang w:val="uk-UA"/>
              </w:rPr>
              <w:t xml:space="preserve"> </w:t>
            </w:r>
            <w:proofErr w:type="spellStart"/>
            <w:r w:rsidRPr="00841C03">
              <w:rPr>
                <w:rFonts w:eastAsiaTheme="minorHAnsi"/>
                <w:bCs/>
                <w:lang w:val="uk-UA"/>
              </w:rPr>
              <w:t>Academy</w:t>
            </w:r>
            <w:proofErr w:type="spellEnd"/>
            <w:r w:rsidRPr="00841C03">
              <w:rPr>
                <w:rFonts w:eastAsiaTheme="minorHAnsi"/>
                <w:bCs/>
                <w:lang w:val="uk-UA"/>
              </w:rPr>
              <w:t xml:space="preserve"> </w:t>
            </w:r>
            <w:proofErr w:type="spellStart"/>
            <w:r w:rsidRPr="00841C03">
              <w:rPr>
                <w:rFonts w:eastAsiaTheme="minorHAnsi"/>
                <w:bCs/>
                <w:lang w:val="uk-UA"/>
              </w:rPr>
              <w:t>of</w:t>
            </w:r>
            <w:proofErr w:type="spellEnd"/>
            <w:r w:rsidRPr="00841C03">
              <w:rPr>
                <w:rFonts w:eastAsiaTheme="minorHAnsi"/>
                <w:bCs/>
                <w:lang w:val="uk-UA"/>
              </w:rPr>
              <w:t xml:space="preserve"> </w:t>
            </w:r>
            <w:proofErr w:type="spellStart"/>
            <w:r w:rsidRPr="00841C03">
              <w:rPr>
                <w:rFonts w:eastAsiaTheme="minorHAnsi"/>
                <w:bCs/>
                <w:lang w:val="uk-UA"/>
              </w:rPr>
              <w:t>Sciences</w:t>
            </w:r>
            <w:proofErr w:type="spellEnd"/>
            <w:r w:rsidRPr="00841C03">
              <w:rPr>
                <w:rFonts w:eastAsiaTheme="minorHAnsi"/>
                <w:bCs/>
                <w:lang w:val="uk-UA"/>
              </w:rPr>
              <w:t xml:space="preserve"> </w:t>
            </w:r>
            <w:proofErr w:type="spellStart"/>
            <w:r w:rsidRPr="00841C03">
              <w:rPr>
                <w:rFonts w:eastAsiaTheme="minorHAnsi"/>
                <w:bCs/>
                <w:lang w:val="uk-UA"/>
              </w:rPr>
              <w:t>of</w:t>
            </w:r>
            <w:proofErr w:type="spellEnd"/>
            <w:r w:rsidRPr="00841C03">
              <w:rPr>
                <w:rFonts w:eastAsiaTheme="minorHAnsi"/>
                <w:bCs/>
                <w:lang w:val="uk-UA"/>
              </w:rPr>
              <w:t xml:space="preserve"> </w:t>
            </w:r>
            <w:proofErr w:type="spellStart"/>
            <w:r w:rsidRPr="00841C03">
              <w:rPr>
                <w:rFonts w:eastAsiaTheme="minorHAnsi"/>
                <w:bCs/>
                <w:lang w:val="uk-UA"/>
              </w:rPr>
              <w:t>Ukraine</w:t>
            </w:r>
            <w:proofErr w:type="spellEnd"/>
          </w:p>
          <w:p w14:paraId="0F63F3C4" w14:textId="77777777" w:rsidR="00151EF6" w:rsidRDefault="00841C03" w:rsidP="00841C03">
            <w:pPr>
              <w:keepLines/>
              <w:snapToGrid w:val="0"/>
              <w:jc w:val="both"/>
              <w:rPr>
                <w:rFonts w:eastAsiaTheme="minorHAnsi"/>
                <w:bCs/>
                <w:i/>
                <w:lang w:val="uk-UA"/>
              </w:rPr>
            </w:pPr>
            <w:r w:rsidRPr="00841C03">
              <w:rPr>
                <w:rFonts w:eastAsiaTheme="minorHAnsi"/>
                <w:bCs/>
                <w:i/>
                <w:lang w:val="uk-UA"/>
              </w:rPr>
              <w:t>"</w:t>
            </w:r>
            <w:proofErr w:type="spellStart"/>
            <w:r w:rsidRPr="00841C03">
              <w:rPr>
                <w:rFonts w:eastAsiaTheme="minorHAnsi"/>
                <w:bCs/>
                <w:i/>
                <w:lang w:val="uk-UA"/>
              </w:rPr>
              <w:t>The</w:t>
            </w:r>
            <w:proofErr w:type="spellEnd"/>
            <w:r w:rsidRPr="00841C03">
              <w:rPr>
                <w:rFonts w:eastAsiaTheme="minorHAnsi"/>
                <w:bCs/>
                <w:i/>
                <w:lang w:val="uk-UA"/>
              </w:rPr>
              <w:t xml:space="preserve"> </w:t>
            </w:r>
            <w:proofErr w:type="spellStart"/>
            <w:r w:rsidRPr="00841C03">
              <w:rPr>
                <w:rFonts w:eastAsiaTheme="minorHAnsi"/>
                <w:bCs/>
                <w:i/>
                <w:lang w:val="uk-UA"/>
              </w:rPr>
              <w:t>phenomenon</w:t>
            </w:r>
            <w:proofErr w:type="spellEnd"/>
            <w:r w:rsidRPr="00841C03">
              <w:rPr>
                <w:rFonts w:eastAsiaTheme="minorHAnsi"/>
                <w:bCs/>
                <w:i/>
                <w:lang w:val="uk-UA"/>
              </w:rPr>
              <w:t xml:space="preserve"> </w:t>
            </w:r>
            <w:proofErr w:type="spellStart"/>
            <w:r w:rsidRPr="00841C03">
              <w:rPr>
                <w:rFonts w:eastAsiaTheme="minorHAnsi"/>
                <w:bCs/>
                <w:i/>
                <w:lang w:val="uk-UA"/>
              </w:rPr>
              <w:t>of</w:t>
            </w:r>
            <w:proofErr w:type="spellEnd"/>
            <w:r w:rsidRPr="00841C03">
              <w:rPr>
                <w:rFonts w:eastAsiaTheme="minorHAnsi"/>
                <w:bCs/>
                <w:i/>
                <w:lang w:val="uk-UA"/>
              </w:rPr>
              <w:t xml:space="preserve"> </w:t>
            </w:r>
            <w:proofErr w:type="spellStart"/>
            <w:r w:rsidRPr="00841C03">
              <w:rPr>
                <w:rFonts w:eastAsiaTheme="minorHAnsi"/>
                <w:bCs/>
                <w:i/>
                <w:lang w:val="uk-UA"/>
              </w:rPr>
              <w:t>science</w:t>
            </w:r>
            <w:proofErr w:type="spellEnd"/>
            <w:r w:rsidRPr="00841C03">
              <w:rPr>
                <w:rFonts w:eastAsiaTheme="minorHAnsi"/>
                <w:bCs/>
                <w:i/>
                <w:lang w:val="uk-UA"/>
              </w:rPr>
              <w:t xml:space="preserve"> </w:t>
            </w:r>
            <w:proofErr w:type="spellStart"/>
            <w:r w:rsidRPr="00841C03">
              <w:rPr>
                <w:rFonts w:eastAsiaTheme="minorHAnsi"/>
                <w:bCs/>
                <w:i/>
                <w:lang w:val="uk-UA"/>
              </w:rPr>
              <w:t>in</w:t>
            </w:r>
            <w:proofErr w:type="spellEnd"/>
            <w:r w:rsidRPr="00841C03">
              <w:rPr>
                <w:rFonts w:eastAsiaTheme="minorHAnsi"/>
                <w:bCs/>
                <w:i/>
                <w:lang w:val="uk-UA"/>
              </w:rPr>
              <w:t xml:space="preserve"> </w:t>
            </w:r>
            <w:proofErr w:type="spellStart"/>
            <w:r w:rsidRPr="00841C03">
              <w:rPr>
                <w:rFonts w:eastAsiaTheme="minorHAnsi"/>
                <w:bCs/>
                <w:i/>
                <w:lang w:val="uk-UA"/>
              </w:rPr>
              <w:t>the</w:t>
            </w:r>
            <w:proofErr w:type="spellEnd"/>
            <w:r w:rsidRPr="00841C03">
              <w:rPr>
                <w:rFonts w:eastAsiaTheme="minorHAnsi"/>
                <w:bCs/>
                <w:i/>
                <w:lang w:val="uk-UA"/>
              </w:rPr>
              <w:t xml:space="preserve"> </w:t>
            </w:r>
            <w:proofErr w:type="spellStart"/>
            <w:r w:rsidRPr="00841C03">
              <w:rPr>
                <w:rFonts w:eastAsiaTheme="minorHAnsi"/>
                <w:bCs/>
                <w:i/>
                <w:lang w:val="uk-UA"/>
              </w:rPr>
              <w:t>system</w:t>
            </w:r>
            <w:proofErr w:type="spellEnd"/>
            <w:r w:rsidRPr="00841C03">
              <w:rPr>
                <w:rFonts w:eastAsiaTheme="minorHAnsi"/>
                <w:bCs/>
                <w:i/>
                <w:lang w:val="uk-UA"/>
              </w:rPr>
              <w:t xml:space="preserve"> </w:t>
            </w:r>
            <w:proofErr w:type="spellStart"/>
            <w:r w:rsidRPr="00841C03">
              <w:rPr>
                <w:rFonts w:eastAsiaTheme="minorHAnsi"/>
                <w:bCs/>
                <w:i/>
                <w:lang w:val="uk-UA"/>
              </w:rPr>
              <w:t>of</w:t>
            </w:r>
            <w:proofErr w:type="spellEnd"/>
            <w:r w:rsidRPr="00841C03">
              <w:rPr>
                <w:rFonts w:eastAsiaTheme="minorHAnsi"/>
                <w:bCs/>
                <w:i/>
                <w:lang w:val="uk-UA"/>
              </w:rPr>
              <w:t xml:space="preserve"> </w:t>
            </w:r>
            <w:proofErr w:type="spellStart"/>
            <w:r w:rsidRPr="00841C03">
              <w:rPr>
                <w:rFonts w:eastAsiaTheme="minorHAnsi"/>
                <w:bCs/>
                <w:i/>
                <w:lang w:val="uk-UA"/>
              </w:rPr>
              <w:t>transformations</w:t>
            </w:r>
            <w:proofErr w:type="spellEnd"/>
            <w:r w:rsidRPr="00841C03">
              <w:rPr>
                <w:rFonts w:eastAsiaTheme="minorHAnsi"/>
                <w:bCs/>
                <w:i/>
                <w:lang w:val="uk-UA"/>
              </w:rPr>
              <w:t xml:space="preserve"> </w:t>
            </w:r>
            <w:proofErr w:type="spellStart"/>
            <w:r w:rsidRPr="00841C03">
              <w:rPr>
                <w:rFonts w:eastAsiaTheme="minorHAnsi"/>
                <w:bCs/>
                <w:i/>
                <w:lang w:val="uk-UA"/>
              </w:rPr>
              <w:t>of</w:t>
            </w:r>
            <w:proofErr w:type="spellEnd"/>
            <w:r w:rsidRPr="00841C03">
              <w:rPr>
                <w:rFonts w:eastAsiaTheme="minorHAnsi"/>
                <w:bCs/>
                <w:i/>
                <w:lang w:val="uk-UA"/>
              </w:rPr>
              <w:t xml:space="preserve"> </w:t>
            </w:r>
            <w:proofErr w:type="spellStart"/>
            <w:r w:rsidRPr="00841C03">
              <w:rPr>
                <w:rFonts w:eastAsiaTheme="minorHAnsi"/>
                <w:bCs/>
                <w:i/>
                <w:lang w:val="uk-UA"/>
              </w:rPr>
              <w:t>modern</w:t>
            </w:r>
            <w:proofErr w:type="spellEnd"/>
            <w:r w:rsidRPr="00841C03">
              <w:rPr>
                <w:rFonts w:eastAsiaTheme="minorHAnsi"/>
                <w:bCs/>
                <w:i/>
                <w:lang w:val="uk-UA"/>
              </w:rPr>
              <w:t xml:space="preserve"> </w:t>
            </w:r>
            <w:proofErr w:type="spellStart"/>
            <w:r w:rsidRPr="00841C03">
              <w:rPr>
                <w:rFonts w:eastAsiaTheme="minorHAnsi"/>
                <w:bCs/>
                <w:i/>
                <w:lang w:val="uk-UA"/>
              </w:rPr>
              <w:t>life</w:t>
            </w:r>
            <w:proofErr w:type="spellEnd"/>
            <w:r w:rsidRPr="00841C03">
              <w:rPr>
                <w:rFonts w:eastAsiaTheme="minorHAnsi"/>
                <w:bCs/>
                <w:i/>
                <w:lang w:val="uk-UA"/>
              </w:rPr>
              <w:t>"</w:t>
            </w:r>
          </w:p>
          <w:p w14:paraId="4DBF9363" w14:textId="563D7951" w:rsidR="00AE03DA" w:rsidRPr="00841C03" w:rsidRDefault="00AE03DA" w:rsidP="00841C03">
            <w:pPr>
              <w:keepLines/>
              <w:snapToGrid w:val="0"/>
              <w:jc w:val="both"/>
              <w:rPr>
                <w:bCs/>
                <w:i/>
                <w:lang w:val="uk-UA"/>
              </w:rPr>
            </w:pPr>
          </w:p>
        </w:tc>
      </w:tr>
      <w:tr w:rsidR="00151EF6" w:rsidRPr="004F1FFB" w14:paraId="087C5A60" w14:textId="77777777" w:rsidTr="003C498D">
        <w:trPr>
          <w:gridAfter w:val="1"/>
          <w:wAfter w:w="19" w:type="dxa"/>
        </w:trPr>
        <w:tc>
          <w:tcPr>
            <w:tcW w:w="1276" w:type="dxa"/>
          </w:tcPr>
          <w:p w14:paraId="7C0A5A85" w14:textId="5DED8081" w:rsidR="00151EF6" w:rsidRPr="00F306D1" w:rsidRDefault="00151EF6" w:rsidP="00151EF6">
            <w:pPr>
              <w:tabs>
                <w:tab w:val="left" w:pos="426"/>
              </w:tabs>
              <w:jc w:val="both"/>
              <w:rPr>
                <w:b/>
                <w:bCs/>
                <w:lang w:val="uk-UA"/>
              </w:rPr>
            </w:pPr>
            <w:r w:rsidRPr="00F306D1">
              <w:rPr>
                <w:b/>
                <w:bCs/>
                <w:lang w:val="uk-UA"/>
              </w:rPr>
              <w:t>15</w:t>
            </w:r>
            <w:r w:rsidRPr="00F306D1">
              <w:rPr>
                <w:b/>
                <w:bCs/>
                <w:vertAlign w:val="superscript"/>
                <w:lang w:val="uk-UA"/>
              </w:rPr>
              <w:t>15</w:t>
            </w:r>
            <w:r w:rsidRPr="00F306D1">
              <w:rPr>
                <w:b/>
                <w:bCs/>
                <w:lang w:val="uk-UA"/>
              </w:rPr>
              <w:t>-15</w:t>
            </w:r>
            <w:r w:rsidR="002C5B3F" w:rsidRPr="00F306D1">
              <w:rPr>
                <w:b/>
                <w:bCs/>
                <w:vertAlign w:val="superscript"/>
                <w:lang w:val="uk-UA"/>
              </w:rPr>
              <w:t>45</w:t>
            </w:r>
          </w:p>
        </w:tc>
        <w:tc>
          <w:tcPr>
            <w:tcW w:w="9213" w:type="dxa"/>
          </w:tcPr>
          <w:p w14:paraId="0C5FF3FB" w14:textId="749D7DA1" w:rsidR="00151EF6" w:rsidRDefault="002C5B3F" w:rsidP="00151EF6">
            <w:pPr>
              <w:keepLines/>
              <w:snapToGrid w:val="0"/>
              <w:jc w:val="both"/>
              <w:rPr>
                <w:i/>
                <w:lang w:val="en-US"/>
              </w:rPr>
            </w:pPr>
            <w:r w:rsidRPr="00F306D1">
              <w:rPr>
                <w:b/>
                <w:lang w:val="en-US"/>
              </w:rPr>
              <w:t>Rita Colwell, Gerson Sher, and Cathy Campbell</w:t>
            </w:r>
            <w:r w:rsidRPr="00F306D1">
              <w:rPr>
                <w:b/>
                <w:lang w:val="uk-UA"/>
              </w:rPr>
              <w:t xml:space="preserve"> (</w:t>
            </w:r>
            <w:r w:rsidRPr="00F306D1">
              <w:rPr>
                <w:bCs/>
                <w:lang w:val="en-US"/>
              </w:rPr>
              <w:t>Working Group on Rebuilding Engineering, Science, Education and Technology in Ukraine (RESET Ukraine)</w:t>
            </w:r>
            <w:r w:rsidRPr="00F306D1">
              <w:rPr>
                <w:lang w:val="en-US"/>
              </w:rPr>
              <w:t xml:space="preserve">, </w:t>
            </w:r>
            <w:r w:rsidR="00F7392B">
              <w:rPr>
                <w:lang w:val="en-US"/>
              </w:rPr>
              <w:t>USA</w:t>
            </w:r>
            <w:r w:rsidRPr="00F306D1">
              <w:rPr>
                <w:b/>
                <w:lang w:val="en-US"/>
              </w:rPr>
              <w:t xml:space="preserve"> </w:t>
            </w:r>
            <w:r w:rsidRPr="00F306D1">
              <w:rPr>
                <w:i/>
                <w:lang w:val="en-US"/>
              </w:rPr>
              <w:t>"Informational Briefing on the international Workshop on Rebuilding Research, Education, and Technology in Ukraine (September 21-23, 20</w:t>
            </w:r>
            <w:r w:rsidR="006F249B" w:rsidRPr="00F306D1">
              <w:rPr>
                <w:i/>
                <w:lang w:val="en-US"/>
              </w:rPr>
              <w:t>2</w:t>
            </w:r>
            <w:r w:rsidRPr="00F306D1">
              <w:rPr>
                <w:i/>
                <w:lang w:val="en-US"/>
              </w:rPr>
              <w:t>2), organized by the U.S. National Academies of Sci</w:t>
            </w:r>
            <w:r w:rsidR="00AE03DA">
              <w:rPr>
                <w:i/>
                <w:lang w:val="en-US"/>
              </w:rPr>
              <w:t>ence, Engineering, and Medicine</w:t>
            </w:r>
          </w:p>
          <w:p w14:paraId="343FA3D1" w14:textId="19026817" w:rsidR="00AE03DA" w:rsidRPr="00F306D1" w:rsidRDefault="00AE03DA" w:rsidP="00151EF6">
            <w:pPr>
              <w:keepLines/>
              <w:snapToGrid w:val="0"/>
              <w:jc w:val="both"/>
              <w:rPr>
                <w:b/>
                <w:bCs/>
                <w:lang w:val="uk-UA"/>
              </w:rPr>
            </w:pPr>
          </w:p>
        </w:tc>
      </w:tr>
      <w:tr w:rsidR="00151EF6" w:rsidRPr="00F306D1" w14:paraId="1D2381B4" w14:textId="77777777" w:rsidTr="003C498D">
        <w:trPr>
          <w:gridAfter w:val="1"/>
          <w:wAfter w:w="19" w:type="dxa"/>
        </w:trPr>
        <w:tc>
          <w:tcPr>
            <w:tcW w:w="1276" w:type="dxa"/>
          </w:tcPr>
          <w:p w14:paraId="6A7EF932" w14:textId="68F719A0" w:rsidR="00151EF6" w:rsidRPr="00F306D1" w:rsidRDefault="00151EF6" w:rsidP="00151EF6">
            <w:pPr>
              <w:tabs>
                <w:tab w:val="left" w:pos="426"/>
              </w:tabs>
              <w:jc w:val="both"/>
              <w:rPr>
                <w:b/>
                <w:bCs/>
                <w:lang w:val="uk-UA"/>
              </w:rPr>
            </w:pPr>
            <w:r w:rsidRPr="00F306D1">
              <w:rPr>
                <w:b/>
                <w:bCs/>
                <w:lang w:val="uk-UA"/>
              </w:rPr>
              <w:t>15</w:t>
            </w:r>
            <w:r w:rsidRPr="00F306D1">
              <w:rPr>
                <w:b/>
                <w:bCs/>
                <w:vertAlign w:val="superscript"/>
                <w:lang w:val="uk-UA"/>
              </w:rPr>
              <w:t>45</w:t>
            </w:r>
            <w:r w:rsidRPr="00F306D1">
              <w:rPr>
                <w:b/>
                <w:bCs/>
                <w:lang w:val="uk-UA"/>
              </w:rPr>
              <w:t>-16</w:t>
            </w:r>
            <w:r w:rsidR="002C5B3F" w:rsidRPr="00F306D1">
              <w:rPr>
                <w:b/>
                <w:bCs/>
                <w:vertAlign w:val="superscript"/>
                <w:lang w:val="uk-UA"/>
              </w:rPr>
              <w:t>15</w:t>
            </w:r>
          </w:p>
        </w:tc>
        <w:tc>
          <w:tcPr>
            <w:tcW w:w="9213" w:type="dxa"/>
          </w:tcPr>
          <w:p w14:paraId="242AE86E" w14:textId="4D357525" w:rsidR="00151EF6" w:rsidRPr="00F306D1" w:rsidRDefault="00AE03DA" w:rsidP="00F306D1">
            <w:pPr>
              <w:contextualSpacing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  <w:r w:rsidR="002C5B3F" w:rsidRPr="00F306D1">
              <w:rPr>
                <w:b/>
                <w:lang w:val="en-US"/>
              </w:rPr>
              <w:t xml:space="preserve"> </w:t>
            </w:r>
          </w:p>
        </w:tc>
      </w:tr>
      <w:tr w:rsidR="00151EF6" w:rsidRPr="004F1FFB" w14:paraId="61C7EB6E" w14:textId="77777777" w:rsidTr="003C498D">
        <w:trPr>
          <w:gridAfter w:val="1"/>
          <w:wAfter w:w="19" w:type="dxa"/>
        </w:trPr>
        <w:tc>
          <w:tcPr>
            <w:tcW w:w="1276" w:type="dxa"/>
          </w:tcPr>
          <w:p w14:paraId="2FDB2AD6" w14:textId="2EA6350F" w:rsidR="00151EF6" w:rsidRPr="00F306D1" w:rsidRDefault="00151EF6" w:rsidP="0074501E">
            <w:pPr>
              <w:ind w:firstLine="12"/>
              <w:jc w:val="both"/>
              <w:rPr>
                <w:bCs/>
                <w:i/>
                <w:lang w:val="uk-UA"/>
              </w:rPr>
            </w:pPr>
            <w:r w:rsidRPr="00F306D1">
              <w:rPr>
                <w:b/>
                <w:bCs/>
                <w:lang w:val="uk-UA"/>
              </w:rPr>
              <w:t>1</w:t>
            </w:r>
            <w:r w:rsidR="007A1E09" w:rsidRPr="00F306D1">
              <w:rPr>
                <w:b/>
                <w:bCs/>
                <w:lang w:val="uk-UA"/>
              </w:rPr>
              <w:t>6</w:t>
            </w:r>
            <w:r w:rsidR="0074501E" w:rsidRPr="00F306D1">
              <w:rPr>
                <w:b/>
                <w:bCs/>
                <w:vertAlign w:val="superscript"/>
                <w:lang w:val="en-US"/>
              </w:rPr>
              <w:t>15</w:t>
            </w:r>
            <w:r w:rsidRPr="00F306D1">
              <w:rPr>
                <w:b/>
                <w:bCs/>
                <w:lang w:val="uk-UA"/>
              </w:rPr>
              <w:t>-16</w:t>
            </w:r>
            <w:r w:rsidR="00A837EB" w:rsidRPr="00F306D1">
              <w:rPr>
                <w:b/>
                <w:bCs/>
                <w:vertAlign w:val="superscript"/>
                <w:lang w:val="uk-UA"/>
              </w:rPr>
              <w:t>30</w:t>
            </w:r>
          </w:p>
        </w:tc>
        <w:tc>
          <w:tcPr>
            <w:tcW w:w="9213" w:type="dxa"/>
          </w:tcPr>
          <w:p w14:paraId="527AF3DC" w14:textId="2CA5A25A" w:rsidR="00151EF6" w:rsidRPr="00F306D1" w:rsidRDefault="00561192" w:rsidP="00151EF6">
            <w:pPr>
              <w:ind w:firstLine="12"/>
              <w:jc w:val="both"/>
              <w:rPr>
                <w:lang w:val="uk-UA"/>
              </w:rPr>
            </w:pPr>
            <w:proofErr w:type="spellStart"/>
            <w:r w:rsidRPr="00F306D1">
              <w:rPr>
                <w:b/>
                <w:bCs/>
                <w:lang w:val="uk-UA"/>
              </w:rPr>
              <w:t>Viacheslav</w:t>
            </w:r>
            <w:proofErr w:type="spellEnd"/>
            <w:r w:rsidRPr="00F306D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306D1">
              <w:rPr>
                <w:b/>
                <w:bCs/>
                <w:lang w:val="uk-UA"/>
              </w:rPr>
              <w:t>Leonidovych</w:t>
            </w:r>
            <w:proofErr w:type="spellEnd"/>
            <w:r w:rsidRPr="00F306D1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306D1">
              <w:rPr>
                <w:b/>
                <w:bCs/>
                <w:lang w:val="uk-UA"/>
              </w:rPr>
              <w:t>Bohdanov</w:t>
            </w:r>
            <w:proofErr w:type="spellEnd"/>
            <w:r w:rsidR="00151EF6" w:rsidRPr="00F306D1">
              <w:rPr>
                <w:b/>
                <w:bCs/>
                <w:lang w:val="uk-UA"/>
              </w:rPr>
              <w:t xml:space="preserve">, </w:t>
            </w:r>
            <w:r w:rsidR="00883F4A" w:rsidRPr="00F306D1">
              <w:rPr>
                <w:bCs/>
                <w:lang w:val="en-US"/>
              </w:rPr>
              <w:t>vice president the National Academy of Sciences of Ukraine,</w:t>
            </w:r>
            <w:r w:rsidR="00151EF6" w:rsidRPr="00F306D1">
              <w:rPr>
                <w:lang w:val="uk-UA"/>
              </w:rPr>
              <w:t xml:space="preserve"> </w:t>
            </w:r>
            <w:r w:rsidR="00883F4A" w:rsidRPr="00F306D1">
              <w:rPr>
                <w:lang w:val="en-US"/>
              </w:rPr>
              <w:t xml:space="preserve">acting chief research secretary of the NAS of Ukraine </w:t>
            </w:r>
          </w:p>
          <w:p w14:paraId="32617F1F" w14:textId="77777777" w:rsidR="00883F4A" w:rsidRPr="00F306D1" w:rsidRDefault="00883F4A" w:rsidP="00883F4A">
            <w:pPr>
              <w:ind w:firstLine="12"/>
              <w:jc w:val="both"/>
              <w:rPr>
                <w:b/>
                <w:bCs/>
                <w:lang w:val="en-US"/>
              </w:rPr>
            </w:pPr>
            <w:r w:rsidRPr="00F306D1">
              <w:rPr>
                <w:b/>
                <w:bCs/>
                <w:lang w:val="en-US"/>
              </w:rPr>
              <w:t>Summing up the Symposium results and adopting the recommendations</w:t>
            </w:r>
          </w:p>
          <w:p w14:paraId="3F595969" w14:textId="39D819C5" w:rsidR="00151EF6" w:rsidRPr="00F306D1" w:rsidRDefault="00151EF6" w:rsidP="00151EF6">
            <w:pPr>
              <w:ind w:firstLine="12"/>
              <w:jc w:val="both"/>
              <w:rPr>
                <w:bCs/>
                <w:i/>
                <w:lang w:val="en-US"/>
              </w:rPr>
            </w:pPr>
          </w:p>
        </w:tc>
      </w:tr>
    </w:tbl>
    <w:p w14:paraId="0F431ABA" w14:textId="77777777" w:rsidR="009E5F38" w:rsidRPr="00F306D1" w:rsidRDefault="009E5F38" w:rsidP="009E5F38">
      <w:pPr>
        <w:rPr>
          <w:lang w:val="en-US"/>
        </w:rPr>
      </w:pPr>
    </w:p>
    <w:sectPr w:rsidR="009E5F38" w:rsidRPr="00F306D1" w:rsidSect="004262D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3E0ED" w14:textId="77777777" w:rsidR="009D73BC" w:rsidRDefault="009D73BC" w:rsidP="003241B2">
      <w:r>
        <w:separator/>
      </w:r>
    </w:p>
  </w:endnote>
  <w:endnote w:type="continuationSeparator" w:id="0">
    <w:p w14:paraId="30C96390" w14:textId="77777777" w:rsidR="009D73BC" w:rsidRDefault="009D73BC" w:rsidP="0032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DF709" w14:textId="77777777" w:rsidR="009D73BC" w:rsidRDefault="009D73BC" w:rsidP="003241B2">
      <w:r>
        <w:separator/>
      </w:r>
    </w:p>
  </w:footnote>
  <w:footnote w:type="continuationSeparator" w:id="0">
    <w:p w14:paraId="671C3A9E" w14:textId="77777777" w:rsidR="009D73BC" w:rsidRDefault="009D73BC" w:rsidP="0032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7DFD"/>
    <w:multiLevelType w:val="hybridMultilevel"/>
    <w:tmpl w:val="65607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466B6"/>
    <w:multiLevelType w:val="hybridMultilevel"/>
    <w:tmpl w:val="53FEA2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E2157F"/>
    <w:multiLevelType w:val="hybridMultilevel"/>
    <w:tmpl w:val="B5D2C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FD"/>
    <w:rsid w:val="0000049F"/>
    <w:rsid w:val="000353FD"/>
    <w:rsid w:val="0003769E"/>
    <w:rsid w:val="00045ACA"/>
    <w:rsid w:val="00047DA5"/>
    <w:rsid w:val="0007198A"/>
    <w:rsid w:val="00083D4B"/>
    <w:rsid w:val="000A7BBD"/>
    <w:rsid w:val="000B478A"/>
    <w:rsid w:val="000C38B0"/>
    <w:rsid w:val="000E4D0A"/>
    <w:rsid w:val="000E56B7"/>
    <w:rsid w:val="00110F29"/>
    <w:rsid w:val="00145B84"/>
    <w:rsid w:val="00151EF6"/>
    <w:rsid w:val="00162A8E"/>
    <w:rsid w:val="00163347"/>
    <w:rsid w:val="001850CD"/>
    <w:rsid w:val="001855A4"/>
    <w:rsid w:val="00187E62"/>
    <w:rsid w:val="001A3D20"/>
    <w:rsid w:val="001A68B8"/>
    <w:rsid w:val="00223FD6"/>
    <w:rsid w:val="002326D5"/>
    <w:rsid w:val="0024565C"/>
    <w:rsid w:val="002553B5"/>
    <w:rsid w:val="00262667"/>
    <w:rsid w:val="00273ED8"/>
    <w:rsid w:val="00285D9F"/>
    <w:rsid w:val="002913BE"/>
    <w:rsid w:val="002C5B3F"/>
    <w:rsid w:val="002D6B21"/>
    <w:rsid w:val="002D7127"/>
    <w:rsid w:val="002E72C2"/>
    <w:rsid w:val="002F71AC"/>
    <w:rsid w:val="003211A7"/>
    <w:rsid w:val="003241B2"/>
    <w:rsid w:val="003358AF"/>
    <w:rsid w:val="003C34A0"/>
    <w:rsid w:val="003C498D"/>
    <w:rsid w:val="003F114E"/>
    <w:rsid w:val="003F5E61"/>
    <w:rsid w:val="004044BF"/>
    <w:rsid w:val="004262D1"/>
    <w:rsid w:val="00426DCC"/>
    <w:rsid w:val="00430CF5"/>
    <w:rsid w:val="00456365"/>
    <w:rsid w:val="004B693A"/>
    <w:rsid w:val="004D5054"/>
    <w:rsid w:val="004E0352"/>
    <w:rsid w:val="004F1FFB"/>
    <w:rsid w:val="00501BB5"/>
    <w:rsid w:val="00502C48"/>
    <w:rsid w:val="005075E2"/>
    <w:rsid w:val="00516194"/>
    <w:rsid w:val="0053601B"/>
    <w:rsid w:val="00561192"/>
    <w:rsid w:val="00571C0A"/>
    <w:rsid w:val="0057318B"/>
    <w:rsid w:val="00582091"/>
    <w:rsid w:val="00582D5A"/>
    <w:rsid w:val="00594786"/>
    <w:rsid w:val="0059709A"/>
    <w:rsid w:val="005A440E"/>
    <w:rsid w:val="005E2C92"/>
    <w:rsid w:val="005F5BD9"/>
    <w:rsid w:val="005F72DE"/>
    <w:rsid w:val="00634E13"/>
    <w:rsid w:val="00655226"/>
    <w:rsid w:val="0067291A"/>
    <w:rsid w:val="006A5A9B"/>
    <w:rsid w:val="006D10FC"/>
    <w:rsid w:val="006D3185"/>
    <w:rsid w:val="006E6765"/>
    <w:rsid w:val="006F249B"/>
    <w:rsid w:val="007146C1"/>
    <w:rsid w:val="00736149"/>
    <w:rsid w:val="0074501E"/>
    <w:rsid w:val="00746D72"/>
    <w:rsid w:val="00751327"/>
    <w:rsid w:val="00754A3D"/>
    <w:rsid w:val="007629C3"/>
    <w:rsid w:val="00771DAD"/>
    <w:rsid w:val="00790562"/>
    <w:rsid w:val="00793EE6"/>
    <w:rsid w:val="007A1E09"/>
    <w:rsid w:val="007B5FBE"/>
    <w:rsid w:val="007C7043"/>
    <w:rsid w:val="007E4800"/>
    <w:rsid w:val="007E54A0"/>
    <w:rsid w:val="00814354"/>
    <w:rsid w:val="00814599"/>
    <w:rsid w:val="00821BF9"/>
    <w:rsid w:val="00841C03"/>
    <w:rsid w:val="0084394E"/>
    <w:rsid w:val="00843CF4"/>
    <w:rsid w:val="00883F4A"/>
    <w:rsid w:val="008B07C1"/>
    <w:rsid w:val="008B0DC0"/>
    <w:rsid w:val="008C4F32"/>
    <w:rsid w:val="00916339"/>
    <w:rsid w:val="009860A2"/>
    <w:rsid w:val="009D4C30"/>
    <w:rsid w:val="009D73BC"/>
    <w:rsid w:val="009E2E71"/>
    <w:rsid w:val="009E5F38"/>
    <w:rsid w:val="00A1133E"/>
    <w:rsid w:val="00A4144B"/>
    <w:rsid w:val="00A41EF4"/>
    <w:rsid w:val="00A514FD"/>
    <w:rsid w:val="00A63D04"/>
    <w:rsid w:val="00A65276"/>
    <w:rsid w:val="00A837EB"/>
    <w:rsid w:val="00A854BC"/>
    <w:rsid w:val="00A87B70"/>
    <w:rsid w:val="00A95DA7"/>
    <w:rsid w:val="00AA2C67"/>
    <w:rsid w:val="00AC62B5"/>
    <w:rsid w:val="00AE03DA"/>
    <w:rsid w:val="00AF16E4"/>
    <w:rsid w:val="00AF19EA"/>
    <w:rsid w:val="00B01E12"/>
    <w:rsid w:val="00B107A5"/>
    <w:rsid w:val="00B22F29"/>
    <w:rsid w:val="00B26EA7"/>
    <w:rsid w:val="00B43333"/>
    <w:rsid w:val="00B519FC"/>
    <w:rsid w:val="00B70F2D"/>
    <w:rsid w:val="00B85496"/>
    <w:rsid w:val="00BA0870"/>
    <w:rsid w:val="00BA3203"/>
    <w:rsid w:val="00BB4E0F"/>
    <w:rsid w:val="00BB6F0C"/>
    <w:rsid w:val="00BC6B86"/>
    <w:rsid w:val="00BE2735"/>
    <w:rsid w:val="00BF4E44"/>
    <w:rsid w:val="00BF530E"/>
    <w:rsid w:val="00BF5C55"/>
    <w:rsid w:val="00BF6EDF"/>
    <w:rsid w:val="00C140E3"/>
    <w:rsid w:val="00C24DD9"/>
    <w:rsid w:val="00C43B00"/>
    <w:rsid w:val="00C472F3"/>
    <w:rsid w:val="00C507E2"/>
    <w:rsid w:val="00C72521"/>
    <w:rsid w:val="00C77D52"/>
    <w:rsid w:val="00C9685F"/>
    <w:rsid w:val="00CB6219"/>
    <w:rsid w:val="00CB6B99"/>
    <w:rsid w:val="00CE4604"/>
    <w:rsid w:val="00CE733B"/>
    <w:rsid w:val="00CF46D7"/>
    <w:rsid w:val="00D24DCB"/>
    <w:rsid w:val="00D37188"/>
    <w:rsid w:val="00D702F1"/>
    <w:rsid w:val="00DD14F6"/>
    <w:rsid w:val="00E41DF0"/>
    <w:rsid w:val="00E43AD4"/>
    <w:rsid w:val="00E73DA3"/>
    <w:rsid w:val="00E84D88"/>
    <w:rsid w:val="00EA4B81"/>
    <w:rsid w:val="00EC4530"/>
    <w:rsid w:val="00EE3217"/>
    <w:rsid w:val="00F06C4E"/>
    <w:rsid w:val="00F107F9"/>
    <w:rsid w:val="00F306D1"/>
    <w:rsid w:val="00F51502"/>
    <w:rsid w:val="00F7392B"/>
    <w:rsid w:val="00F873B9"/>
    <w:rsid w:val="00F9592F"/>
    <w:rsid w:val="00FB3F68"/>
    <w:rsid w:val="00FC103B"/>
    <w:rsid w:val="00FC7231"/>
    <w:rsid w:val="00FE0344"/>
    <w:rsid w:val="00FE4C9F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D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A4B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53FD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0353F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A4B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0B478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7291A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7291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6E67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765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39"/>
    <w:rsid w:val="00A6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65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527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A65276"/>
  </w:style>
  <w:style w:type="paragraph" w:customStyle="1" w:styleId="xfmc1">
    <w:name w:val="xfmc1"/>
    <w:basedOn w:val="a"/>
    <w:rsid w:val="00A65276"/>
    <w:pPr>
      <w:spacing w:before="100" w:beforeAutospacing="1" w:after="100" w:afterAutospacing="1"/>
    </w:pPr>
  </w:style>
  <w:style w:type="character" w:customStyle="1" w:styleId="ts-alignment-element">
    <w:name w:val="ts-alignment-element"/>
    <w:rsid w:val="00BF4E44"/>
  </w:style>
  <w:style w:type="character" w:customStyle="1" w:styleId="ts-alignment-element-highlighted">
    <w:name w:val="ts-alignment-element-highlighted"/>
    <w:rsid w:val="00BF4E44"/>
  </w:style>
  <w:style w:type="paragraph" w:styleId="aa">
    <w:name w:val="List Paragraph"/>
    <w:basedOn w:val="a"/>
    <w:uiPriority w:val="99"/>
    <w:qFormat/>
    <w:rsid w:val="00BF4E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B70F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70F2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70F2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70F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70F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B7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3241B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241B2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241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A4B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53FD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0353F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A4B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0B478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7291A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7291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6E67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765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39"/>
    <w:rsid w:val="00A6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65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527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A65276"/>
  </w:style>
  <w:style w:type="paragraph" w:customStyle="1" w:styleId="xfmc1">
    <w:name w:val="xfmc1"/>
    <w:basedOn w:val="a"/>
    <w:rsid w:val="00A65276"/>
    <w:pPr>
      <w:spacing w:before="100" w:beforeAutospacing="1" w:after="100" w:afterAutospacing="1"/>
    </w:pPr>
  </w:style>
  <w:style w:type="character" w:customStyle="1" w:styleId="ts-alignment-element">
    <w:name w:val="ts-alignment-element"/>
    <w:rsid w:val="00BF4E44"/>
  </w:style>
  <w:style w:type="character" w:customStyle="1" w:styleId="ts-alignment-element-highlighted">
    <w:name w:val="ts-alignment-element-highlighted"/>
    <w:rsid w:val="00BF4E44"/>
  </w:style>
  <w:style w:type="paragraph" w:styleId="aa">
    <w:name w:val="List Paragraph"/>
    <w:basedOn w:val="a"/>
    <w:uiPriority w:val="99"/>
    <w:qFormat/>
    <w:rsid w:val="00BF4E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B70F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70F2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70F2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70F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70F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B7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3241B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241B2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241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s02web.zoom.us/j/82693846431?pwd=SUt4dTVmbVVWZjRZL1N2R1IvU2Rt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1307F-198E-4DEE-8C00-2CA7DFC9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ENEWS</cp:lastModifiedBy>
  <cp:revision>3</cp:revision>
  <cp:lastPrinted>2022-11-07T11:36:00Z</cp:lastPrinted>
  <dcterms:created xsi:type="dcterms:W3CDTF">2022-11-28T11:52:00Z</dcterms:created>
  <dcterms:modified xsi:type="dcterms:W3CDTF">2022-11-28T12:46:00Z</dcterms:modified>
</cp:coreProperties>
</file>